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C8D" w:rsidRPr="00E55F01" w:rsidRDefault="00A74F95" w:rsidP="00572CAC">
      <w:pPr>
        <w:pBdr>
          <w:top w:val="nil"/>
          <w:left w:val="nil"/>
          <w:bottom w:val="nil"/>
          <w:right w:val="nil"/>
          <w:between w:val="nil"/>
        </w:pBdr>
        <w:spacing w:after="120" w:line="216" w:lineRule="auto"/>
        <w:ind w:left="1531"/>
        <w:jc w:val="left"/>
        <w:rPr>
          <w:rFonts w:ascii="Roboto Condensed" w:eastAsia="Palatino Linotype" w:hAnsi="Roboto Condensed" w:cs="Palatino Linotype"/>
          <w:b/>
          <w:color w:val="EE7610"/>
          <w:position w:val="2"/>
          <w:sz w:val="44"/>
          <w:szCs w:val="44"/>
        </w:rPr>
      </w:pPr>
      <w:r>
        <w:rPr>
          <w:rFonts w:ascii="Roboto Condensed" w:eastAsia="Palatino Linotype" w:hAnsi="Roboto Condensed" w:cs="Palatino Linotype"/>
          <w:b/>
          <w:noProof/>
          <w:color w:val="EE7610"/>
          <w:position w:val="2"/>
          <w:sz w:val="44"/>
          <w:szCs w:val="44"/>
        </w:rPr>
        <w:drawing>
          <wp:anchor distT="0" distB="0" distL="114300" distR="114300" simplePos="0" relativeHeight="251719168" behindDoc="1" locked="0" layoutInCell="1" allowOverlap="1">
            <wp:simplePos x="0" y="0"/>
            <wp:positionH relativeFrom="margin">
              <wp:align>left</wp:align>
            </wp:positionH>
            <wp:positionV relativeFrom="paragraph">
              <wp:posOffset>1905</wp:posOffset>
            </wp:positionV>
            <wp:extent cx="534035" cy="1289050"/>
            <wp:effectExtent l="0" t="0" r="635" b="63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em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4035" cy="1289050"/>
                    </a:xfrm>
                    <a:prstGeom prst="rect">
                      <a:avLst/>
                    </a:prstGeom>
                  </pic:spPr>
                </pic:pic>
              </a:graphicData>
            </a:graphic>
          </wp:anchor>
        </w:drawing>
      </w:r>
      <w:r w:rsidR="00B46C8D" w:rsidRPr="00E55F01">
        <w:rPr>
          <w:rFonts w:ascii="Roboto Condensed" w:eastAsia="Palatino Linotype" w:hAnsi="Roboto Condensed" w:cs="Palatino Linotype"/>
          <w:b/>
          <w:color w:val="EE7610"/>
          <w:position w:val="2"/>
          <w:sz w:val="44"/>
          <w:szCs w:val="44"/>
        </w:rPr>
        <w:t>MODEL</w:t>
      </w:r>
      <w:r w:rsidR="00610BF8">
        <w:rPr>
          <w:rFonts w:ascii="Roboto Condensed" w:eastAsia="Palatino Linotype" w:hAnsi="Roboto Condensed" w:cs="Palatino Linotype"/>
          <w:b/>
          <w:color w:val="EE7610"/>
          <w:position w:val="2"/>
          <w:sz w:val="44"/>
          <w:szCs w:val="44"/>
        </w:rPr>
        <w:t>O DE PROTOCOLO PARA LA PREVENCIÓ</w:t>
      </w:r>
      <w:r w:rsidR="00B46C8D" w:rsidRPr="00E55F01">
        <w:rPr>
          <w:rFonts w:ascii="Roboto Condensed" w:eastAsia="Palatino Linotype" w:hAnsi="Roboto Condensed" w:cs="Palatino Linotype"/>
          <w:b/>
          <w:color w:val="EE7610"/>
          <w:position w:val="2"/>
          <w:sz w:val="44"/>
          <w:szCs w:val="44"/>
        </w:rPr>
        <w:t>N Y ACTUACIÓN FRENTE AL ACOSO SEXUAL Y EL ACOSO POR RAZÓN DE SEXO PARA EMPRESAS QUE ELABOREN UN PLAN DE IGUALDAD (OBLIGATORIO O VOLUNTARIO)</w:t>
      </w:r>
      <w:r w:rsidR="00E55F01" w:rsidRPr="00E55F01">
        <w:rPr>
          <w:rFonts w:ascii="Roboto Condensed" w:eastAsia="Palatino Linotype" w:hAnsi="Roboto Condensed" w:cs="Palatino Linotype"/>
          <w:b/>
          <w:color w:val="EE7610"/>
          <w:position w:val="2"/>
          <w:sz w:val="44"/>
          <w:szCs w:val="44"/>
        </w:rPr>
        <w:t xml:space="preserve"> </w:t>
      </w:r>
    </w:p>
    <w:p w:rsidR="00B46C8D" w:rsidRDefault="00B46C8D" w:rsidP="00B46C8D">
      <w:pPr>
        <w:spacing w:after="0" w:line="360" w:lineRule="auto"/>
        <w:rPr>
          <w:rFonts w:ascii="Palatino Linotype" w:eastAsia="Palatino Linotype" w:hAnsi="Palatino Linotype" w:cs="Palatino Linotype"/>
          <w:b/>
          <w:szCs w:val="24"/>
        </w:rPr>
      </w:pPr>
    </w:p>
    <w:p w:rsidR="00B46C8D" w:rsidRDefault="00B46C8D" w:rsidP="00B46C8D">
      <w:pPr>
        <w:pBdr>
          <w:top w:val="nil"/>
          <w:left w:val="nil"/>
          <w:bottom w:val="nil"/>
          <w:right w:val="nil"/>
          <w:between w:val="nil"/>
        </w:pBdr>
        <w:spacing w:after="0"/>
        <w:rPr>
          <w:color w:val="000000"/>
          <w:sz w:val="20"/>
          <w:szCs w:val="20"/>
        </w:rPr>
      </w:pPr>
    </w:p>
    <w:p w:rsidR="00B46C8D" w:rsidRPr="00FD18A2" w:rsidRDefault="00B46C8D" w:rsidP="00FD18A2">
      <w:pPr>
        <w:spacing w:after="0"/>
        <w:jc w:val="left"/>
        <w:rPr>
          <w:rFonts w:ascii="Roboto Condensed" w:eastAsia="Palatino Linotype" w:hAnsi="Roboto Condensed" w:cs="Palatino Linotype"/>
          <w:b/>
          <w:color w:val="6D1A49"/>
          <w:sz w:val="28"/>
          <w:szCs w:val="28"/>
        </w:rPr>
      </w:pPr>
      <w:r w:rsidRPr="00FD18A2">
        <w:rPr>
          <w:rFonts w:ascii="Roboto Condensed" w:eastAsia="Palatino Linotype" w:hAnsi="Roboto Condensed" w:cs="Palatino Linotype"/>
          <w:b/>
          <w:color w:val="6D1A49"/>
          <w:sz w:val="28"/>
          <w:szCs w:val="28"/>
        </w:rPr>
        <w:t xml:space="preserve">PROTOCOLO PARA LA PREVENCIÓN Y ACTUACIÓN FRENTE AL ACOSO SEXUAL Y EL  ACOSO POR RAZÓN DE SEXO EN LA EMPRESA </w:t>
      </w:r>
      <w:r w:rsidRPr="00926E05">
        <w:rPr>
          <w:rFonts w:ascii="Roboto Condensed" w:eastAsia="Palatino Linotype" w:hAnsi="Roboto Condensed" w:cs="Palatino Linotype"/>
          <w:b/>
          <w:color w:val="6D1A49"/>
          <w:sz w:val="28"/>
          <w:szCs w:val="28"/>
          <w:highlight w:val="lightGray"/>
        </w:rPr>
        <w:t>(NOMBRE DE LA EMPRESA)</w:t>
      </w:r>
      <w:r w:rsidRPr="00FD18A2">
        <w:rPr>
          <w:rFonts w:ascii="Roboto Condensed" w:eastAsia="Palatino Linotype" w:hAnsi="Roboto Condensed" w:cs="Palatino Linotype"/>
          <w:b/>
          <w:color w:val="6D1A49"/>
          <w:sz w:val="28"/>
          <w:szCs w:val="28"/>
          <w:vertAlign w:val="superscript"/>
        </w:rPr>
        <w:footnoteReference w:id="1"/>
      </w:r>
      <w:r w:rsidRPr="00FD18A2">
        <w:rPr>
          <w:rFonts w:ascii="Roboto Condensed" w:eastAsia="Palatino Linotype" w:hAnsi="Roboto Condensed" w:cs="Palatino Linotype"/>
          <w:b/>
          <w:color w:val="6D1A49"/>
          <w:sz w:val="28"/>
          <w:szCs w:val="28"/>
        </w:rPr>
        <w:t xml:space="preserve"> </w:t>
      </w:r>
    </w:p>
    <w:p w:rsidR="00B46C8D" w:rsidRDefault="00B46C8D" w:rsidP="00B46C8D">
      <w:pPr>
        <w:spacing w:after="0" w:line="360" w:lineRule="auto"/>
        <w:rPr>
          <w:rFonts w:ascii="Palatino Linotype" w:eastAsia="Palatino Linotype" w:hAnsi="Palatino Linotype" w:cs="Palatino Linotype"/>
          <w:b/>
          <w:szCs w:val="24"/>
        </w:rPr>
      </w:pPr>
    </w:p>
    <w:p w:rsidR="00B46C8D" w:rsidRPr="0077615D" w:rsidRDefault="008A31EB" w:rsidP="00B46C8D">
      <w:pPr>
        <w:spacing w:after="0" w:line="360" w:lineRule="auto"/>
        <w:rPr>
          <w:rFonts w:ascii="Roboto Condensed" w:eastAsia="Palatino Linotype" w:hAnsi="Roboto Condensed" w:cs="Palatino Linotype"/>
          <w:b/>
          <w:color w:val="6D1A49"/>
          <w:sz w:val="40"/>
          <w:szCs w:val="40"/>
        </w:rPr>
      </w:pPr>
      <w:r>
        <w:rPr>
          <w:rFonts w:ascii="Roboto Condensed" w:eastAsia="Palatino Linotype" w:hAnsi="Roboto Condensed" w:cs="Palatino Linotype"/>
          <w:b/>
          <w:color w:val="6D1A49"/>
          <w:sz w:val="40"/>
          <w:szCs w:val="40"/>
        </w:rPr>
        <w:t>Í</w:t>
      </w:r>
      <w:r w:rsidR="00B46C8D" w:rsidRPr="0077615D">
        <w:rPr>
          <w:rFonts w:ascii="Roboto Condensed" w:eastAsia="Palatino Linotype" w:hAnsi="Roboto Condensed" w:cs="Palatino Linotype"/>
          <w:b/>
          <w:color w:val="6D1A49"/>
          <w:sz w:val="40"/>
          <w:szCs w:val="40"/>
        </w:rPr>
        <w:t>NDICE</w:t>
      </w:r>
    </w:p>
    <w:p w:rsidR="00B46C8D" w:rsidRPr="00A04ACA" w:rsidRDefault="00B46C8D" w:rsidP="00511B50">
      <w:pPr>
        <w:rPr>
          <w:rFonts w:ascii="Roboto" w:hAnsi="Roboto"/>
          <w:b/>
          <w:color w:val="6D1A49"/>
          <w:sz w:val="22"/>
        </w:rPr>
      </w:pPr>
      <w:r w:rsidRPr="00A04ACA">
        <w:rPr>
          <w:rFonts w:ascii="Roboto" w:hAnsi="Roboto"/>
          <w:b/>
          <w:color w:val="6D1A49"/>
          <w:sz w:val="22"/>
        </w:rPr>
        <w:t xml:space="preserve">1. COMPROMISO DE </w:t>
      </w:r>
      <w:r w:rsidRPr="00647351">
        <w:rPr>
          <w:rFonts w:ascii="Roboto" w:hAnsi="Roboto"/>
          <w:b/>
          <w:color w:val="6D1A49"/>
          <w:sz w:val="22"/>
          <w:highlight w:val="lightGray"/>
        </w:rPr>
        <w:t>(NOMBRE DE LA EMPRESA)</w:t>
      </w:r>
      <w:r w:rsidRPr="00A04ACA">
        <w:rPr>
          <w:rFonts w:ascii="Roboto" w:hAnsi="Roboto"/>
          <w:b/>
          <w:color w:val="6D1A49"/>
          <w:sz w:val="22"/>
        </w:rPr>
        <w:t xml:space="preserve"> EN LA GESTIÓN DEL ACO</w:t>
      </w:r>
      <w:r w:rsidR="008A31EB">
        <w:rPr>
          <w:rFonts w:ascii="Roboto" w:hAnsi="Roboto"/>
          <w:b/>
          <w:color w:val="6D1A49"/>
          <w:sz w:val="22"/>
        </w:rPr>
        <w:t>SO SEXUAL Y/O POR RAZÓN DE SEXO</w:t>
      </w:r>
    </w:p>
    <w:p w:rsidR="00B46C8D" w:rsidRPr="00A04ACA" w:rsidRDefault="00F47A6E" w:rsidP="00511B50">
      <w:pPr>
        <w:rPr>
          <w:rFonts w:ascii="Roboto" w:hAnsi="Roboto"/>
          <w:b/>
          <w:color w:val="6D1A49"/>
          <w:sz w:val="22"/>
        </w:rPr>
      </w:pPr>
      <w:r>
        <w:rPr>
          <w:rFonts w:ascii="Roboto" w:hAnsi="Roboto"/>
          <w:b/>
          <w:color w:val="6D1A49"/>
          <w:sz w:val="22"/>
        </w:rPr>
        <w:t>2.</w:t>
      </w:r>
      <w:r w:rsidR="00B46C8D" w:rsidRPr="00A04ACA">
        <w:rPr>
          <w:rFonts w:ascii="Roboto" w:hAnsi="Roboto"/>
          <w:b/>
          <w:color w:val="6D1A49"/>
          <w:sz w:val="22"/>
        </w:rPr>
        <w:t xml:space="preserve"> CARACTERÍSTICAS Y ETAPAS DEL PROTOCOLO DE PREVENCIÓN Y ACTUACIÓN FRENTE AL ACOSO SEX</w:t>
      </w:r>
      <w:r w:rsidR="008A31EB">
        <w:rPr>
          <w:rFonts w:ascii="Roboto" w:hAnsi="Roboto"/>
          <w:b/>
          <w:color w:val="6D1A49"/>
          <w:sz w:val="22"/>
        </w:rPr>
        <w:t>UAL Y/O ACOSO POR RAZÓN DE SEXO</w:t>
      </w:r>
    </w:p>
    <w:p w:rsidR="008A31EB" w:rsidRDefault="00B46C8D" w:rsidP="004F33A8">
      <w:pPr>
        <w:jc w:val="left"/>
        <w:rPr>
          <w:color w:val="6D1A49"/>
          <w:sz w:val="22"/>
        </w:rPr>
      </w:pPr>
      <w:r w:rsidRPr="008A31EB">
        <w:rPr>
          <w:b/>
          <w:color w:val="6D1A49"/>
          <w:sz w:val="22"/>
        </w:rPr>
        <w:t xml:space="preserve">2.1. </w:t>
      </w:r>
      <w:r w:rsidR="008A31EB" w:rsidRPr="008A31EB">
        <w:rPr>
          <w:b/>
          <w:color w:val="6D1A49"/>
          <w:sz w:val="22"/>
        </w:rPr>
        <w:t>La tutela preventiva frente al acoso</w:t>
      </w:r>
      <w:r w:rsidR="00D152E2" w:rsidRPr="00D152E2">
        <w:rPr>
          <w:color w:val="6D1A49"/>
          <w:sz w:val="22"/>
        </w:rPr>
        <w:br/>
      </w:r>
      <w:r w:rsidRPr="00D152E2">
        <w:rPr>
          <w:color w:val="6D1A49"/>
          <w:sz w:val="22"/>
        </w:rPr>
        <w:t>2.1.1. Declaración de principios: Tolerancia cero ante conductas constitutivas de acoso sexual y acoso por razón de sexo</w:t>
      </w:r>
      <w:r w:rsidR="00D152E2">
        <w:rPr>
          <w:color w:val="6D1A49"/>
          <w:sz w:val="22"/>
        </w:rPr>
        <w:br/>
      </w:r>
      <w:r w:rsidRPr="00D152E2">
        <w:rPr>
          <w:color w:val="6D1A49"/>
          <w:sz w:val="22"/>
        </w:rPr>
        <w:t>2.1.2</w:t>
      </w:r>
      <w:r w:rsidR="00F47A6E">
        <w:rPr>
          <w:color w:val="6D1A49"/>
          <w:sz w:val="22"/>
        </w:rPr>
        <w:t>.</w:t>
      </w:r>
      <w:r w:rsidRPr="00D152E2">
        <w:rPr>
          <w:color w:val="6D1A49"/>
          <w:sz w:val="22"/>
        </w:rPr>
        <w:t xml:space="preserve"> Concepto y conductas constitutivas de acoso s</w:t>
      </w:r>
      <w:r w:rsidR="008A31EB">
        <w:rPr>
          <w:color w:val="6D1A49"/>
          <w:sz w:val="22"/>
        </w:rPr>
        <w:t>exual y acoso por razón de sexo</w:t>
      </w:r>
      <w:r w:rsidR="00D152E2">
        <w:rPr>
          <w:color w:val="6D1A49"/>
          <w:sz w:val="22"/>
        </w:rPr>
        <w:br/>
      </w:r>
      <w:r w:rsidRPr="00D152E2">
        <w:rPr>
          <w:color w:val="6D1A49"/>
          <w:sz w:val="22"/>
        </w:rPr>
        <w:t>2.1.2.1.</w:t>
      </w:r>
      <w:r w:rsidR="00F47A6E">
        <w:rPr>
          <w:color w:val="6D1A49"/>
          <w:sz w:val="22"/>
        </w:rPr>
        <w:t xml:space="preserve"> </w:t>
      </w:r>
      <w:r w:rsidRPr="00D152E2">
        <w:rPr>
          <w:color w:val="6D1A49"/>
          <w:sz w:val="22"/>
        </w:rPr>
        <w:t>Definición y conducta</w:t>
      </w:r>
      <w:r w:rsidR="008A31EB">
        <w:rPr>
          <w:color w:val="6D1A49"/>
          <w:sz w:val="22"/>
        </w:rPr>
        <w:t>s constitutivas de acoso sexual</w:t>
      </w:r>
      <w:r w:rsidR="00D152E2">
        <w:rPr>
          <w:color w:val="6D1A49"/>
          <w:sz w:val="22"/>
        </w:rPr>
        <w:br/>
      </w:r>
      <w:r w:rsidR="00F47A6E">
        <w:rPr>
          <w:color w:val="6D1A49"/>
          <w:sz w:val="22"/>
        </w:rPr>
        <w:t xml:space="preserve">2.1.2.2. </w:t>
      </w:r>
      <w:r w:rsidRPr="00D152E2">
        <w:rPr>
          <w:color w:val="6D1A49"/>
          <w:sz w:val="22"/>
        </w:rPr>
        <w:t>Definición y conductas constitutivas de acoso por razón de sexo</w:t>
      </w:r>
      <w:r w:rsidR="00D152E2">
        <w:rPr>
          <w:color w:val="6D1A49"/>
          <w:sz w:val="22"/>
        </w:rPr>
        <w:br/>
      </w:r>
    </w:p>
    <w:p w:rsidR="00B46C8D" w:rsidRPr="00D152E2" w:rsidRDefault="00B46C8D" w:rsidP="00D152E2">
      <w:pPr>
        <w:jc w:val="left"/>
        <w:rPr>
          <w:color w:val="6D1A49"/>
          <w:sz w:val="22"/>
        </w:rPr>
      </w:pPr>
      <w:r w:rsidRPr="008A31EB">
        <w:rPr>
          <w:b/>
          <w:color w:val="6D1A49"/>
          <w:sz w:val="22"/>
        </w:rPr>
        <w:t xml:space="preserve">2.2. </w:t>
      </w:r>
      <w:r w:rsidR="001E720B" w:rsidRPr="008A31EB">
        <w:rPr>
          <w:b/>
          <w:color w:val="6D1A49"/>
          <w:sz w:val="22"/>
        </w:rPr>
        <w:t>E</w:t>
      </w:r>
      <w:r w:rsidR="008A31EB" w:rsidRPr="008A31EB">
        <w:rPr>
          <w:b/>
          <w:color w:val="6D1A49"/>
          <w:sz w:val="22"/>
        </w:rPr>
        <w:t>l procedimiento de actuación</w:t>
      </w:r>
      <w:r w:rsidR="00D152E2" w:rsidRPr="008A31EB">
        <w:rPr>
          <w:b/>
          <w:color w:val="6D1A49"/>
          <w:sz w:val="22"/>
        </w:rPr>
        <w:br/>
      </w:r>
      <w:r w:rsidRPr="00D152E2">
        <w:rPr>
          <w:color w:val="6D1A49"/>
          <w:sz w:val="22"/>
        </w:rPr>
        <w:t>2.2.1. Determina</w:t>
      </w:r>
      <w:r w:rsidR="008A31EB">
        <w:rPr>
          <w:color w:val="6D1A49"/>
          <w:sz w:val="22"/>
        </w:rPr>
        <w:t>ción de la comisión instructora</w:t>
      </w:r>
      <w:r w:rsidR="00D152E2">
        <w:rPr>
          <w:color w:val="6D1A49"/>
          <w:sz w:val="22"/>
        </w:rPr>
        <w:br/>
      </w:r>
      <w:r w:rsidR="00F47A6E">
        <w:rPr>
          <w:color w:val="6D1A49"/>
          <w:sz w:val="22"/>
        </w:rPr>
        <w:t>2.2.2.</w:t>
      </w:r>
      <w:r w:rsidRPr="00D152E2">
        <w:rPr>
          <w:color w:val="6D1A49"/>
          <w:sz w:val="22"/>
        </w:rPr>
        <w:t xml:space="preserve"> El inicio del pro</w:t>
      </w:r>
      <w:r w:rsidR="008A31EB">
        <w:rPr>
          <w:color w:val="6D1A49"/>
          <w:sz w:val="22"/>
        </w:rPr>
        <w:t>cedimiento: La queja o denuncia</w:t>
      </w:r>
      <w:r w:rsidR="00D152E2">
        <w:rPr>
          <w:color w:val="6D1A49"/>
          <w:sz w:val="22"/>
        </w:rPr>
        <w:br/>
      </w:r>
      <w:r w:rsidRPr="00D152E2">
        <w:rPr>
          <w:color w:val="6D1A49"/>
          <w:sz w:val="22"/>
        </w:rPr>
        <w:t>2.2.3. La fase preliminar o procedimiento informal</w:t>
      </w:r>
      <w:r w:rsidR="00D152E2">
        <w:rPr>
          <w:color w:val="6D1A49"/>
          <w:sz w:val="22"/>
        </w:rPr>
        <w:br/>
      </w:r>
      <w:r w:rsidRPr="00D152E2">
        <w:rPr>
          <w:color w:val="6D1A49"/>
          <w:sz w:val="22"/>
        </w:rPr>
        <w:t>2.2.4. El expediente inf</w:t>
      </w:r>
      <w:r w:rsidR="008A31EB">
        <w:rPr>
          <w:color w:val="6D1A49"/>
          <w:sz w:val="22"/>
        </w:rPr>
        <w:t>ormativo o procedimiento formal</w:t>
      </w:r>
      <w:r w:rsidR="00D152E2">
        <w:rPr>
          <w:color w:val="6D1A49"/>
          <w:sz w:val="22"/>
        </w:rPr>
        <w:br/>
      </w:r>
      <w:r w:rsidRPr="00D152E2">
        <w:rPr>
          <w:color w:val="6D1A49"/>
          <w:sz w:val="22"/>
        </w:rPr>
        <w:t>2.2.5. La res</w:t>
      </w:r>
      <w:r w:rsidR="008A31EB">
        <w:rPr>
          <w:color w:val="6D1A49"/>
          <w:sz w:val="22"/>
        </w:rPr>
        <w:t>olución del expediente de acoso</w:t>
      </w:r>
      <w:r w:rsidR="00D152E2">
        <w:rPr>
          <w:color w:val="6D1A49"/>
          <w:sz w:val="22"/>
        </w:rPr>
        <w:br/>
      </w:r>
      <w:r w:rsidRPr="00D152E2">
        <w:rPr>
          <w:color w:val="6D1A49"/>
          <w:sz w:val="22"/>
        </w:rPr>
        <w:t>2.2.6. Seguimiento</w:t>
      </w:r>
    </w:p>
    <w:p w:rsidR="00B46C8D" w:rsidRPr="00A04ACA" w:rsidRDefault="00F47A6E" w:rsidP="00511B50">
      <w:pPr>
        <w:rPr>
          <w:rFonts w:ascii="Roboto" w:hAnsi="Roboto"/>
          <w:b/>
          <w:color w:val="6D1A49"/>
          <w:sz w:val="22"/>
        </w:rPr>
      </w:pPr>
      <w:r>
        <w:rPr>
          <w:rFonts w:ascii="Roboto" w:hAnsi="Roboto"/>
          <w:b/>
          <w:color w:val="6D1A49"/>
          <w:sz w:val="22"/>
        </w:rPr>
        <w:t>3.</w:t>
      </w:r>
      <w:r w:rsidR="00B46C8D" w:rsidRPr="00A04ACA">
        <w:rPr>
          <w:rFonts w:ascii="Roboto" w:hAnsi="Roboto"/>
          <w:b/>
          <w:color w:val="6D1A49"/>
          <w:sz w:val="22"/>
        </w:rPr>
        <w:t xml:space="preserve"> DURACIÓN, OBLIGATORIEDAD DE </w:t>
      </w:r>
      <w:r w:rsidR="00D97F45">
        <w:rPr>
          <w:rFonts w:ascii="Roboto" w:hAnsi="Roboto"/>
          <w:b/>
          <w:color w:val="6D1A49"/>
          <w:sz w:val="22"/>
        </w:rPr>
        <w:t>CUMPLIMIENTO Y ENTRADA EN VIGOR</w:t>
      </w:r>
    </w:p>
    <w:p w:rsidR="00B46C8D" w:rsidRPr="00A04ACA" w:rsidRDefault="00B46C8D" w:rsidP="00511B50">
      <w:pPr>
        <w:rPr>
          <w:rFonts w:ascii="Roboto" w:hAnsi="Roboto"/>
          <w:b/>
          <w:color w:val="6D1A49"/>
          <w:sz w:val="22"/>
        </w:rPr>
      </w:pPr>
      <w:r w:rsidRPr="00A04ACA">
        <w:rPr>
          <w:rFonts w:ascii="Roboto" w:hAnsi="Roboto"/>
          <w:b/>
          <w:color w:val="6D1A49"/>
          <w:sz w:val="22"/>
        </w:rPr>
        <w:t>4. MODELO DE QUEJA O DENUNCIA</w:t>
      </w:r>
    </w:p>
    <w:p w:rsidR="00B46C8D" w:rsidRDefault="00B46C8D" w:rsidP="00B46C8D">
      <w:pPr>
        <w:spacing w:after="0" w:line="360" w:lineRule="auto"/>
        <w:rPr>
          <w:rFonts w:ascii="Roboto" w:eastAsia="Palatino Linotype" w:hAnsi="Roboto" w:cs="Palatino Linotype"/>
          <w:szCs w:val="24"/>
        </w:rPr>
      </w:pPr>
    </w:p>
    <w:p w:rsidR="001E720B" w:rsidRPr="00E55F01" w:rsidRDefault="001E720B" w:rsidP="00B46C8D">
      <w:pPr>
        <w:spacing w:after="0" w:line="360" w:lineRule="auto"/>
        <w:rPr>
          <w:rFonts w:ascii="Roboto" w:eastAsia="Palatino Linotype" w:hAnsi="Roboto" w:cs="Palatino Linotype"/>
          <w:szCs w:val="24"/>
        </w:rPr>
      </w:pPr>
    </w:p>
    <w:p w:rsidR="00B46C8D" w:rsidRPr="00E55F01" w:rsidRDefault="00B46C8D" w:rsidP="00B46C8D">
      <w:pPr>
        <w:spacing w:after="0" w:line="360" w:lineRule="auto"/>
        <w:rPr>
          <w:rFonts w:ascii="Roboto" w:eastAsia="Palatino Linotype" w:hAnsi="Roboto" w:cs="Palatino Linotype"/>
          <w:szCs w:val="24"/>
        </w:rPr>
      </w:pPr>
    </w:p>
    <w:p w:rsidR="00B46C8D" w:rsidRPr="008465F1" w:rsidRDefault="00DE102A" w:rsidP="00950BDB">
      <w:pPr>
        <w:pStyle w:val="h1"/>
        <w:spacing w:line="240" w:lineRule="auto"/>
      </w:pPr>
      <w:r w:rsidRPr="00DE102A">
        <w:rPr>
          <w:rFonts w:ascii="Roboto Black" w:hAnsi="Roboto Black"/>
          <w:b w:val="0"/>
          <w:noProof/>
          <w:szCs w:val="24"/>
        </w:rPr>
        <w:pict>
          <v:shapetype id="_x0000_t202" coordsize="21600,21600" o:spt="202" path="m,l,21600r21600,l21600,xe">
            <v:stroke joinstyle="miter"/>
            <v:path gradientshapeok="t" o:connecttype="rect"/>
          </v:shapetype>
          <v:shape id="Cuadro de texto 2" o:spid="_x0000_s1026" type="#_x0000_t202" style="position:absolute;margin-left:0;margin-top:.15pt;width:72.9pt;height:115pt;z-index:-25160857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" filled="f" stroked="f">
            <v:textbox>
              <w:txbxContent>
                <w:p w:rsidR="008465F1" w:rsidRPr="009E0588" w:rsidRDefault="008465F1" w:rsidP="008465F1">
                  <w:pPr>
                    <w:spacing w:before="100" w:beforeAutospacing="1" w:after="100" w:afterAutospacing="1" w:line="168" w:lineRule="auto"/>
                    <w:rPr>
                      <w:color w:val="6D1A49"/>
                      <w:sz w:val="300"/>
                      <w:szCs w:val="300"/>
                    </w:rPr>
                  </w:pPr>
                  <w:r>
                    <w:rPr>
                      <w:rFonts w:ascii="Korolev Military Stencil" w:eastAsia="Palatino Linotype" w:hAnsi="Korolev Military Stencil" w:cs="Palatino Linotype"/>
                      <w:b/>
                      <w:color w:val="6D1A49"/>
                      <w:sz w:val="300"/>
                      <w:szCs w:val="300"/>
                    </w:rPr>
                    <w:t>1</w:t>
                  </w:r>
                </w:p>
              </w:txbxContent>
            </v:textbox>
            <w10:wrap type="square" anchorx="margin"/>
          </v:shape>
        </w:pict>
      </w:r>
      <w:r w:rsidR="00B46C8D" w:rsidRPr="008465F1">
        <w:t xml:space="preserve">COMPROMISO DE </w:t>
      </w:r>
      <w:r w:rsidR="00B46C8D" w:rsidRPr="005674F7">
        <w:rPr>
          <w:highlight w:val="lightGray"/>
        </w:rPr>
        <w:t>(NOMBRE DE LA EMPRESA)</w:t>
      </w:r>
      <w:r w:rsidR="00B46C8D" w:rsidRPr="008465F1">
        <w:t xml:space="preserve"> EN LA GESTIÓN DEL </w:t>
      </w:r>
      <w:r w:rsidR="00D97F45" w:rsidRPr="008465F1">
        <w:t>ACOSO SEXUAL</w:t>
      </w:r>
      <w:r w:rsidR="00B46C8D" w:rsidRPr="008465F1">
        <w:t xml:space="preserve"> Y/O POR RAZÓN DE SEXO</w:t>
      </w:r>
    </w:p>
    <w:p w:rsidR="00C3374B" w:rsidRDefault="00C3374B" w:rsidP="00E55F01">
      <w:pPr>
        <w:pBdr>
          <w:top w:val="nil"/>
          <w:left w:val="nil"/>
          <w:bottom w:val="nil"/>
          <w:right w:val="nil"/>
          <w:between w:val="nil"/>
        </w:pBdr>
        <w:ind w:firstLine="708"/>
        <w:rPr>
          <w:rFonts w:ascii="Roboto" w:eastAsia="Palatino Linotype" w:hAnsi="Roboto" w:cs="Palatino Linotype"/>
          <w:szCs w:val="24"/>
        </w:rPr>
      </w:pPr>
    </w:p>
    <w:p w:rsidR="00DE7D02" w:rsidRDefault="00DE7D02" w:rsidP="00E55F01">
      <w:pPr>
        <w:pBdr>
          <w:top w:val="nil"/>
          <w:left w:val="nil"/>
          <w:bottom w:val="nil"/>
          <w:right w:val="nil"/>
          <w:between w:val="nil"/>
        </w:pBdr>
        <w:ind w:firstLine="708"/>
        <w:rPr>
          <w:rFonts w:ascii="Roboto" w:eastAsia="Palatino Linotype" w:hAnsi="Roboto" w:cs="Palatino Linotype"/>
          <w:szCs w:val="24"/>
        </w:rPr>
      </w:pPr>
    </w:p>
    <w:p w:rsidR="00DE7D02" w:rsidRDefault="00DE7D02" w:rsidP="0007637A">
      <w:pPr>
        <w:rPr>
          <w:rFonts w:ascii="Roboto" w:eastAsia="Palatino Linotype" w:hAnsi="Roboto" w:cs="Palatino Linotype"/>
          <w:szCs w:val="24"/>
        </w:rPr>
      </w:pPr>
    </w:p>
    <w:p w:rsidR="00B46C8D" w:rsidRPr="00E55F01" w:rsidRDefault="00B46C8D" w:rsidP="0007637A">
      <w:r w:rsidRPr="00E55F01">
        <w:t xml:space="preserve">Con el presente protocolo, </w:t>
      </w:r>
      <w:r w:rsidRPr="004B4E0D">
        <w:rPr>
          <w:highlight w:val="lightGray"/>
        </w:rPr>
        <w:t>(NOMBRE DE LA EMPRESA)</w:t>
      </w:r>
      <w:r w:rsidRPr="00E55F01">
        <w:t xml:space="preserve"> manifiesta su tolerancia cero ante la concurrencia en toda su organización de conductas constitutivas de acoso sexual o acoso por razón de sexo.</w:t>
      </w:r>
    </w:p>
    <w:p w:rsidR="00B46C8D" w:rsidRPr="0077615D" w:rsidRDefault="00B46C8D" w:rsidP="0007637A">
      <w:r w:rsidRPr="00E55F01">
        <w:t xml:space="preserve">Al adoptar este protocolo, </w:t>
      </w:r>
      <w:r w:rsidRPr="004B4E0D">
        <w:rPr>
          <w:highlight w:val="lightGray"/>
        </w:rPr>
        <w:t>(NOMBRE DE LA EMPRESA)</w:t>
      </w:r>
      <w:r w:rsidRPr="00E55F01">
        <w:t xml:space="preserve"> quiere subrayar su compromiso con la prevención y actuación frente al acoso sexual y el acoso por razón de sexo   en cualquiera de sus manifestaciones, informando de su aplicación a todo el personal que presta servicios en su organización, sea personal propio o procedente de otras empresas, incluidas las personas que, no teniendo una relación laboral,  prestan servicios o colaboran con la organización, tales como personas en formación, las que realizan prácticas no laborales o  aquéllas que realizan voluntariado.</w:t>
      </w:r>
    </w:p>
    <w:p w:rsidR="00B46C8D" w:rsidRPr="00454BD2" w:rsidRDefault="00B46C8D" w:rsidP="0007637A">
      <w:r w:rsidRPr="00E55F01">
        <w:t xml:space="preserve">Asimismo, </w:t>
      </w:r>
      <w:r w:rsidRPr="004B4E0D">
        <w:rPr>
          <w:highlight w:val="lightGray"/>
        </w:rPr>
        <w:t>(NOMBRE DE LA EMPRESA)</w:t>
      </w:r>
      <w:r w:rsidRPr="00E55F01">
        <w:t xml:space="preserve"> asume el compromiso de dar a conocer la existencia del presente protocolo, con indicación de la necesidad de su cumplimiento estricto, a las empresas a las que desplace su propio </w:t>
      </w:r>
      <w:r w:rsidRPr="00454BD2">
        <w:t xml:space="preserve">personal, así como a las empresas de las que procede el personal que trabaja en </w:t>
      </w:r>
      <w:r w:rsidRPr="004B4E0D">
        <w:rPr>
          <w:highlight w:val="lightGray"/>
        </w:rPr>
        <w:t>(NOMBRE DE LA EMPRESA)</w:t>
      </w:r>
      <w:r w:rsidRPr="00454BD2">
        <w:t xml:space="preserve">. Así, la obligación de observar lo dispuesto en este protocolo se hará constar en los contratos suscritos con otras empresas.  </w:t>
      </w:r>
    </w:p>
    <w:p w:rsidR="00B46C8D" w:rsidRPr="00E55F01" w:rsidRDefault="00B46C8D" w:rsidP="0007637A">
      <w:r w:rsidRPr="00E55F01">
        <w:t xml:space="preserve">Cuando la presunta persona acosadora quedara fuera del poder dirección de la empresa y, por lo tanto, </w:t>
      </w:r>
      <w:r w:rsidRPr="004B4E0D">
        <w:rPr>
          <w:highlight w:val="lightGray"/>
        </w:rPr>
        <w:t>(NOMBRE DE LA EMPRESA)</w:t>
      </w:r>
      <w:r w:rsidRPr="00E55F01">
        <w:t xml:space="preserve"> no pueda aplicar el procedimiento en su totalidad, se dirigirá a la empresa competente al objeto de que adopte las medidas oportunas y, en su caso, sancione a la persona responsable, advirtiéndole que, de no hacerlo, la relación mercantil que une a ambas empresas podrá extinguirse. </w:t>
      </w:r>
    </w:p>
    <w:p w:rsidR="00B46C8D" w:rsidRPr="00E55F01" w:rsidRDefault="00B46C8D" w:rsidP="0007637A">
      <w:r w:rsidRPr="00E55F01">
        <w:t>El protocolo será de aplicación a las situaciones de acoso sexual o acoso por razón de sexo que se producen durante el trabajo, en relación con el trabajo o como resultado del mismo:</w:t>
      </w:r>
    </w:p>
    <w:p w:rsidR="00B46C8D" w:rsidRPr="00E55F01" w:rsidRDefault="00B46C8D" w:rsidP="00A96C9D">
      <w:pPr>
        <w:pStyle w:val="Prrafodelista"/>
        <w:numPr>
          <w:ilvl w:val="0"/>
          <w:numId w:val="11"/>
        </w:numPr>
      </w:pPr>
      <w:r w:rsidRPr="00E55F01">
        <w:t>en el lugar de trabajo, inclusive en los espacios públicos y privados cuando son un lugar de trabajo;</w:t>
      </w:r>
    </w:p>
    <w:p w:rsidR="00B46C8D" w:rsidRPr="00E55F01" w:rsidRDefault="00B46C8D" w:rsidP="00A96C9D">
      <w:pPr>
        <w:pStyle w:val="Prrafodelista"/>
        <w:numPr>
          <w:ilvl w:val="0"/>
          <w:numId w:val="11"/>
        </w:numPr>
      </w:pPr>
      <w:r w:rsidRPr="00E55F01">
        <w:t>en los lugares donde se paga a la persona trabajadora, donde ésta toma su descanso o donde come, o en los que utiliza instalaciones sanitarias o de aseo y en los vestuarios;</w:t>
      </w:r>
    </w:p>
    <w:p w:rsidR="00B46C8D" w:rsidRPr="00E55F01" w:rsidRDefault="00B46C8D" w:rsidP="00A96C9D">
      <w:pPr>
        <w:pStyle w:val="Prrafodelista"/>
        <w:numPr>
          <w:ilvl w:val="0"/>
          <w:numId w:val="11"/>
        </w:numPr>
      </w:pPr>
      <w:r w:rsidRPr="00E55F01">
        <w:lastRenderedPageBreak/>
        <w:t>en los desplazamientos, viajes, eventos o actividades sociales o de formación relacionados con el trabajo;</w:t>
      </w:r>
    </w:p>
    <w:p w:rsidR="00B46C8D" w:rsidRPr="00E55F01" w:rsidRDefault="00B46C8D" w:rsidP="00A96C9D">
      <w:pPr>
        <w:pStyle w:val="Prrafodelista"/>
        <w:numPr>
          <w:ilvl w:val="0"/>
          <w:numId w:val="11"/>
        </w:numPr>
      </w:pPr>
      <w:r w:rsidRPr="00E55F01">
        <w:t xml:space="preserve">en el marco de las comunicaciones que estén relacionadas con el trabajo, incluidas las realizadas por medio de tecnologías de la información y de la comunicación (acoso virtual o </w:t>
      </w:r>
      <w:proofErr w:type="spellStart"/>
      <w:r w:rsidRPr="00E55F01">
        <w:t>ciberacoso</w:t>
      </w:r>
      <w:proofErr w:type="spellEnd"/>
      <w:r w:rsidRPr="00E55F01">
        <w:t>);</w:t>
      </w:r>
    </w:p>
    <w:p w:rsidR="00B46C8D" w:rsidRPr="00E55F01" w:rsidRDefault="00B46C8D" w:rsidP="00A96C9D">
      <w:pPr>
        <w:pStyle w:val="Prrafodelista"/>
        <w:numPr>
          <w:ilvl w:val="0"/>
          <w:numId w:val="11"/>
        </w:numPr>
      </w:pPr>
      <w:r w:rsidRPr="00E55F01">
        <w:t>en el alojamiento proporcionado por la persona empleadora.</w:t>
      </w:r>
    </w:p>
    <w:p w:rsidR="00B46C8D" w:rsidRPr="004B4E0D" w:rsidRDefault="00B46C8D" w:rsidP="00A96C9D">
      <w:pPr>
        <w:pStyle w:val="Prrafodelista"/>
        <w:numPr>
          <w:ilvl w:val="0"/>
          <w:numId w:val="11"/>
        </w:numPr>
        <w:rPr>
          <w:rFonts w:ascii="Roboto" w:hAnsi="Roboto"/>
        </w:rPr>
      </w:pPr>
      <w:r w:rsidRPr="00E55F01">
        <w:t>en los trayectos entre el domicilio y el lugar de trabajo</w:t>
      </w:r>
    </w:p>
    <w:p w:rsidR="00B46C8D" w:rsidRPr="00E55F01" w:rsidRDefault="00B46C8D" w:rsidP="0007637A">
      <w:r w:rsidRPr="00E55F01">
        <w:t>Este protocolo da cumplimiento a cuanto exigen los artículos 46.2 y 48 de la Ley orgánica 3/2007, de 22 de marzo, para la igualdad efectiva de mujeres y hombres, el 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rsidR="00B46C8D" w:rsidRDefault="00B46C8D" w:rsidP="0007637A">
      <w:r w:rsidRPr="00E55F01">
        <w:t xml:space="preserve">En efecto, </w:t>
      </w:r>
      <w:r w:rsidRPr="004B4E0D">
        <w:rPr>
          <w:highlight w:val="lightGray"/>
        </w:rPr>
        <w:t>(NOMBRE DE LA EMPRESA)</w:t>
      </w:r>
      <w:r w:rsidRPr="00E55F01">
        <w:t xml:space="preserve"> al comprometerse con las medidas que conforman este protocolo, manifiesta y publicita su voluntad expresa de adoptar una actitud proactiva tanto en la prevención del acoso – sensibilización e información de comportamientos no tolerados por la empresa-, como en la difusión de buenas prácticas e implantación de cuantas medidas sean necesarias para gestionar las quejas y denuncias que a este respecto se puedan plantear, así como para resolver según proceda en cada caso.</w:t>
      </w:r>
    </w:p>
    <w:p w:rsidR="00DE7D02" w:rsidRPr="00E55F01" w:rsidRDefault="00DE7D02" w:rsidP="0007637A"/>
    <w:p w:rsidR="00B46C8D" w:rsidRPr="00E55F01" w:rsidRDefault="00B46C8D" w:rsidP="0007637A">
      <w:r w:rsidRPr="00E55F01">
        <w:tab/>
      </w:r>
      <w:r w:rsidRPr="00E55F01">
        <w:tab/>
      </w:r>
      <w:r w:rsidRPr="00E55F01">
        <w:tab/>
      </w:r>
      <w:r w:rsidRPr="00E55F01">
        <w:tab/>
      </w:r>
      <w:r w:rsidRPr="00E55F01">
        <w:tab/>
      </w:r>
      <w:r w:rsidRPr="004B4E0D">
        <w:rPr>
          <w:highlight w:val="lightGray"/>
        </w:rPr>
        <w:t>(Ciudad y fecha)</w:t>
      </w:r>
      <w:r w:rsidRPr="00E55F01">
        <w:t xml:space="preserve"> </w:t>
      </w:r>
    </w:p>
    <w:p w:rsidR="00B46C8D" w:rsidRPr="00E55F01" w:rsidRDefault="00B46C8D" w:rsidP="0007637A">
      <w:r w:rsidRPr="00E55F01">
        <w:tab/>
      </w:r>
      <w:r w:rsidRPr="00E55F01">
        <w:tab/>
      </w:r>
      <w:r w:rsidRPr="00E55F01">
        <w:tab/>
      </w:r>
      <w:r w:rsidRPr="004B4E0D">
        <w:rPr>
          <w:highlight w:val="lightGray"/>
        </w:rPr>
        <w:t>(FIRMA DEL</w:t>
      </w:r>
      <w:r w:rsidR="00AB7F6B">
        <w:rPr>
          <w:highlight w:val="lightGray"/>
        </w:rPr>
        <w:t>/DE LA</w:t>
      </w:r>
      <w:r w:rsidRPr="004B4E0D">
        <w:rPr>
          <w:highlight w:val="lightGray"/>
        </w:rPr>
        <w:t xml:space="preserve"> RESPONSABLE DE LA EMPRESA)</w:t>
      </w:r>
    </w:p>
    <w:p w:rsidR="00B46C8D" w:rsidRDefault="00B46C8D" w:rsidP="00B46C8D">
      <w:pPr>
        <w:spacing w:line="360" w:lineRule="auto"/>
        <w:ind w:firstLine="708"/>
        <w:rPr>
          <w:rFonts w:ascii="Palatino Linotype" w:eastAsia="Palatino Linotype" w:hAnsi="Palatino Linotype" w:cs="Palatino Linotype"/>
          <w:szCs w:val="24"/>
        </w:rPr>
      </w:pPr>
    </w:p>
    <w:p w:rsidR="00F47A6E" w:rsidRDefault="00F47A6E" w:rsidP="00B46C8D">
      <w:pPr>
        <w:spacing w:line="360" w:lineRule="auto"/>
        <w:ind w:firstLine="708"/>
        <w:rPr>
          <w:rFonts w:ascii="Palatino Linotype" w:eastAsia="Palatino Linotype" w:hAnsi="Palatino Linotype" w:cs="Palatino Linotype"/>
          <w:szCs w:val="24"/>
        </w:rPr>
      </w:pPr>
    </w:p>
    <w:p w:rsidR="00B46C8D" w:rsidRPr="008A31EB" w:rsidRDefault="00DE102A" w:rsidP="00950BDB">
      <w:pPr>
        <w:pStyle w:val="h1"/>
        <w:spacing w:line="240" w:lineRule="auto"/>
        <w:rPr>
          <w:u w:val="single"/>
        </w:rPr>
      </w:pPr>
      <w:r w:rsidRPr="00DE102A">
        <w:rPr>
          <w:rFonts w:ascii="Roboto Black" w:hAnsi="Roboto Black"/>
          <w:b w:val="0"/>
          <w:noProof/>
          <w:szCs w:val="24"/>
        </w:rPr>
        <w:pict>
          <v:shape id="_x0000_s1027" type="#_x0000_t202" style="position:absolute;margin-left:0;margin-top:.4pt;width:95.35pt;height:122.45pt;z-index:-25160652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" filled="f" stroked="f">
            <v:textbox>
              <w:txbxContent>
                <w:p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2</w:t>
                  </w:r>
                </w:p>
              </w:txbxContent>
            </v:textbox>
            <w10:wrap type="square" anchorx="margin"/>
          </v:shape>
        </w:pict>
      </w:r>
      <w:r w:rsidR="00B46C8D" w:rsidRPr="00C3374B">
        <w:t>CARACTERÍSTICAS Y ETAPAS DEL PROTOCOLO DE PREVENCIÓN Y ACTUACIÓN FRENTE AL ACOSO SEX</w:t>
      </w:r>
      <w:r w:rsidR="008A31EB">
        <w:t>UAL Y/O ACOSO POR RAZÓN DE SEXO</w:t>
      </w:r>
    </w:p>
    <w:p w:rsidR="00950BDB" w:rsidRDefault="00950BDB" w:rsidP="0007637A"/>
    <w:p w:rsidR="00B46C8D" w:rsidRPr="00C3374B" w:rsidRDefault="00B46C8D" w:rsidP="0007637A">
      <w:r w:rsidRPr="00C3374B">
        <w:t xml:space="preserve">Con la finalidad de dar cumplimiento al compromiso con el que se inicia este protocolo y en los términos expuestos hasta el momento, la empresa </w:t>
      </w:r>
      <w:r w:rsidRPr="004B4E0D">
        <w:rPr>
          <w:highlight w:val="lightGray"/>
        </w:rPr>
        <w:t>(NOMBRE DE LA EMPRESA)</w:t>
      </w:r>
      <w:r w:rsidRPr="00C3374B">
        <w:t xml:space="preserve"> </w:t>
      </w:r>
      <w:r w:rsidRPr="00C3374B">
        <w:lastRenderedPageBreak/>
        <w:t xml:space="preserve">implanta un  procedimiento de prevención y actuación frente al acoso sexual y el acoso por razón de sexo, que ha sido negociado y acordado por la comisión negociadora del plan de igualdad, con la intención de establecer un mecanismo que fije cómo actuar de manera integral y efectiva ante cualquier comportamiento que pueda resultar constitutivo de acoso sexual o por razón de sexo. Para ello, este protocolo aúna tres tipos de medidas establecidos en el apartado 7 del Anexo del RD 901/2020, de 13 de octubre: </w:t>
      </w:r>
    </w:p>
    <w:p w:rsidR="00B46C8D" w:rsidRPr="00C3374B" w:rsidRDefault="00511B50" w:rsidP="00AB7F6B">
      <w:pPr>
        <w:ind w:left="720"/>
      </w:pPr>
      <w:r w:rsidRPr="00AB7F6B">
        <w:rPr>
          <w:b/>
        </w:rPr>
        <w:t>1.</w:t>
      </w:r>
      <w:r>
        <w:t xml:space="preserve"> </w:t>
      </w:r>
      <w:r w:rsidR="00B46C8D" w:rsidRPr="00C3374B">
        <w:t>Medidas preventivas, con declaración de principios, definición del acoso sexual y acoso por razón de sexo e identificación de conductas que pudieran ser constitutivas de estos tipos de acoso.</w:t>
      </w:r>
    </w:p>
    <w:p w:rsidR="00B46C8D" w:rsidRPr="00C3374B" w:rsidRDefault="00511B50" w:rsidP="00AB7F6B">
      <w:pPr>
        <w:ind w:left="720"/>
      </w:pPr>
      <w:r w:rsidRPr="00AB7F6B">
        <w:rPr>
          <w:b/>
        </w:rPr>
        <w:t>2.</w:t>
      </w:r>
      <w:r>
        <w:t xml:space="preserve"> </w:t>
      </w:r>
      <w:r w:rsidR="00B46C8D" w:rsidRPr="00C3374B">
        <w:t>Medidas proactivas o procedimentales de actuación frente al acoso para dar cauce a las quejas o denuncias que pudieran producirse y medidas cautelares y/o correctivas aplicables.</w:t>
      </w:r>
    </w:p>
    <w:p w:rsidR="00B46C8D" w:rsidRPr="00C3374B" w:rsidRDefault="00511B50" w:rsidP="00AB7F6B">
      <w:pPr>
        <w:ind w:left="720"/>
      </w:pPr>
      <w:r w:rsidRPr="00AB7F6B">
        <w:rPr>
          <w:b/>
        </w:rPr>
        <w:t>3.</w:t>
      </w:r>
      <w:r>
        <w:t xml:space="preserve"> </w:t>
      </w:r>
      <w:r w:rsidR="00B46C8D" w:rsidRPr="00C3374B">
        <w:t>Identificación de medidas reactivas frente al acoso y en su caso, el régimen disciplinario.</w:t>
      </w:r>
    </w:p>
    <w:p w:rsidR="00085ABC" w:rsidRDefault="00085ABC" w:rsidP="00C3374B">
      <w:pPr>
        <w:spacing w:after="0" w:line="168" w:lineRule="auto"/>
        <w:jc w:val="left"/>
        <w:rPr>
          <w:rFonts w:ascii="Roboto Black" w:eastAsia="Palatino Linotype" w:hAnsi="Roboto Black" w:cs="Palatino Linotype"/>
          <w:b/>
          <w:color w:val="EE7610"/>
          <w:sz w:val="48"/>
          <w:szCs w:val="48"/>
        </w:rPr>
      </w:pPr>
    </w:p>
    <w:p w:rsidR="00B46C8D" w:rsidRPr="00C3374B" w:rsidRDefault="00B46C8D" w:rsidP="00950BDB">
      <w:pPr>
        <w:spacing w:after="0"/>
        <w:jc w:val="left"/>
        <w:rPr>
          <w:rFonts w:ascii="Roboto Black" w:eastAsia="Palatino Linotype" w:hAnsi="Roboto Black" w:cs="Palatino Linotype"/>
          <w:b/>
          <w:color w:val="EE7610"/>
          <w:sz w:val="48"/>
          <w:szCs w:val="48"/>
        </w:rPr>
      </w:pPr>
      <w:r w:rsidRPr="00C3374B">
        <w:rPr>
          <w:rFonts w:ascii="Roboto Black" w:eastAsia="Palatino Linotype" w:hAnsi="Roboto Black" w:cs="Palatino Linotype"/>
          <w:b/>
          <w:color w:val="EE7610"/>
          <w:sz w:val="48"/>
          <w:szCs w:val="48"/>
        </w:rPr>
        <w:t xml:space="preserve">2.1. </w:t>
      </w:r>
      <w:r w:rsidRPr="00C3374B">
        <w:rPr>
          <w:rFonts w:ascii="Roboto Black" w:eastAsia="Palatino Linotype" w:hAnsi="Roboto Black" w:cs="Palatino Linotype"/>
          <w:b/>
          <w:color w:val="6D1A49"/>
          <w:sz w:val="48"/>
          <w:szCs w:val="48"/>
        </w:rPr>
        <w:t>LA TUTELA PREVENTIVA FRENTE EL ACOSO</w:t>
      </w:r>
    </w:p>
    <w:p w:rsidR="00B46C8D" w:rsidRDefault="00B46C8D" w:rsidP="00B46C8D">
      <w:pPr>
        <w:spacing w:after="0"/>
        <w:rPr>
          <w:rFonts w:ascii="Palatino Linotype" w:eastAsia="Palatino Linotype" w:hAnsi="Palatino Linotype" w:cs="Palatino Linotype"/>
          <w:szCs w:val="24"/>
        </w:rPr>
      </w:pPr>
    </w:p>
    <w:p w:rsidR="00B46C8D" w:rsidRDefault="00C3374B" w:rsidP="00950BDB">
      <w:pPr>
        <w:pStyle w:val="h2"/>
        <w:spacing w:line="192" w:lineRule="auto"/>
      </w:pPr>
      <w:r>
        <w:t>2.1.1.</w:t>
      </w:r>
      <w:r w:rsidR="00B46C8D" w:rsidRPr="00C3374B">
        <w:t xml:space="preserve"> Declaración de principios: Tolerancia cero ante conductas constitutivas de acoso s</w:t>
      </w:r>
      <w:r w:rsidR="008A31EB">
        <w:t>exual y acoso por razón de sexo</w:t>
      </w:r>
    </w:p>
    <w:p w:rsidR="00C3374B" w:rsidRPr="00C3374B" w:rsidRDefault="00C3374B" w:rsidP="00C3374B">
      <w:pPr>
        <w:spacing w:after="0" w:line="168" w:lineRule="auto"/>
        <w:jc w:val="left"/>
        <w:rPr>
          <w:rFonts w:ascii="Roboto Black" w:eastAsia="Palatino Linotype" w:hAnsi="Roboto Black" w:cs="Palatino Linotype"/>
          <w:b/>
          <w:color w:val="6D1A49"/>
          <w:sz w:val="36"/>
          <w:szCs w:val="36"/>
        </w:rPr>
      </w:pPr>
    </w:p>
    <w:p w:rsidR="00B46C8D" w:rsidRPr="00C3374B" w:rsidRDefault="00B46C8D" w:rsidP="0007637A">
      <w:r w:rsidRPr="00C3374B">
        <w:t xml:space="preserve">La empresa </w:t>
      </w:r>
      <w:r w:rsidRPr="004B4E0D">
        <w:rPr>
          <w:highlight w:val="lightGray"/>
        </w:rPr>
        <w:t>(NOMBRE EMPRESA)</w:t>
      </w:r>
      <w:r w:rsidRPr="00C3374B">
        <w:t xml:space="preserve"> formaliza la siguiente declaración de principios, en el sentido de subrayar cómo deben ser las relaciones entre el personal de empresa y las conductas que no resultan tolerables en la organización.  </w:t>
      </w:r>
    </w:p>
    <w:p w:rsidR="00B46C8D" w:rsidRPr="00C3374B" w:rsidRDefault="008A31EB" w:rsidP="0007637A">
      <w:r>
        <w:t xml:space="preserve">El presente protocolo </w:t>
      </w:r>
      <w:r w:rsidR="00B46C8D" w:rsidRPr="00C3374B">
        <w:t xml:space="preserve">de acoso resulta aplicable a todo comportamiento constitutivo de acoso sexual o por razón de sexo que pueda manifestarse en </w:t>
      </w:r>
      <w:r w:rsidR="00B46C8D" w:rsidRPr="004B4E0D">
        <w:rPr>
          <w:highlight w:val="lightGray"/>
        </w:rPr>
        <w:t>(NOMBRE DE LA EMPRESA).</w:t>
      </w:r>
    </w:p>
    <w:p w:rsidR="00B46C8D" w:rsidRPr="00C3374B" w:rsidRDefault="00B46C8D" w:rsidP="0007637A">
      <w:r w:rsidRPr="004B4E0D">
        <w:rPr>
          <w:highlight w:val="lightGray"/>
        </w:rPr>
        <w:t>(NOMBRE DE LA EMPRESA),</w:t>
      </w:r>
      <w:r w:rsidRPr="00C3374B">
        <w:t xml:space="preserve"> al implantar este procedimiento, asume su compromiso de prevenir, no tolerar, combatir y perseguir cualquier manifestación de acoso sexual o acoso por razón de sexo en su organización.</w:t>
      </w:r>
    </w:p>
    <w:p w:rsidR="00B46C8D" w:rsidRPr="00C3374B" w:rsidRDefault="00B46C8D" w:rsidP="0007637A">
      <w:r w:rsidRPr="00C3374B">
        <w:t xml:space="preserve">El acoso es, por definición, un acto </w:t>
      </w:r>
      <w:proofErr w:type="spellStart"/>
      <w:r w:rsidRPr="00C3374B">
        <w:t>pluriofensivo</w:t>
      </w:r>
      <w:proofErr w:type="spellEnd"/>
      <w:r w:rsidRPr="00C3374B">
        <w:t xml:space="preserve"> que afecta a varios intereses jurídicos entre los que destaca la dignidad de la persona trabajadora como positivización del derecho a la vida y a la integridad física, psíquica y moral. La afectación a la dignidad, con todo, no impide que un acto de estas características pueda generar igualmente un daño a otros intereses jurídicos distintos tales como la igualdad y la prohibición de discriminación, el honor, la propia imagen, la intimidad, la salud etc. pero aun y con ello </w:t>
      </w:r>
      <w:r w:rsidRPr="00C3374B">
        <w:lastRenderedPageBreak/>
        <w:t xml:space="preserve">será siempre por definición contrario a la dignidad. El acoso sexual y el acoso por razón de sexo genera siempre una afectación a la dignidad de quien lo sufre y es constitutivo de discriminación por razón de sexo. </w:t>
      </w:r>
    </w:p>
    <w:p w:rsidR="00B46C8D" w:rsidRPr="00C3374B" w:rsidRDefault="00B46C8D" w:rsidP="0007637A">
      <w:r w:rsidRPr="00C3374B">
        <w:t xml:space="preserve">En el ámbito de </w:t>
      </w:r>
      <w:r w:rsidRPr="004B4E0D">
        <w:rPr>
          <w:highlight w:val="lightGray"/>
        </w:rPr>
        <w:t>(NOMBRE DE LA EMPRESA)</w:t>
      </w:r>
      <w:r w:rsidRPr="00C3374B">
        <w:t xml:space="preserve"> no se permitirán ni tolerarán conductas que puedan ser constitutivas de acoso sexual o por razón de sexo en cualquiera de sus manifestaciones. La empresa sancionará tanto a quien incurra en una conducta ofensiva como a quien la promueva, fomente y/o tolere. Todo el personal de la empresa tiene la obligación de respetar los derechos fundamentales de todos cuantos conformamos </w:t>
      </w:r>
      <w:r w:rsidRPr="004B4E0D">
        <w:rPr>
          <w:highlight w:val="lightGray"/>
        </w:rPr>
        <w:t>(NOMBRE DE LA EMPRESA)</w:t>
      </w:r>
      <w:r w:rsidRPr="00C3374B">
        <w:t>, así como de aquellas personas que presten servicios en ella. En especial, se abstendrán de tener comportamientos que resulten contrarios a la dignidad, intimidad y al principio de igualdad y no discriminación, promoviendo siempre conductas respetuosas.</w:t>
      </w:r>
    </w:p>
    <w:p w:rsidR="00B46C8D" w:rsidRPr="00C3374B" w:rsidRDefault="00B46C8D" w:rsidP="0007637A">
      <w:pPr>
        <w:rPr>
          <w:rFonts w:eastAsia="Palatino Linotype" w:cs="Palatino Linotype"/>
          <w:szCs w:val="24"/>
        </w:rPr>
      </w:pPr>
      <w:r w:rsidRPr="00C3374B">
        <w:rPr>
          <w:rFonts w:eastAsia="Palatino Linotype" w:cs="Palatino Linotype"/>
          <w:szCs w:val="24"/>
        </w:rPr>
        <w:t xml:space="preserve">No </w:t>
      </w:r>
      <w:r w:rsidR="00950BDB">
        <w:rPr>
          <w:rFonts w:eastAsia="Palatino Linotype" w:cs="Palatino Linotype"/>
          <w:szCs w:val="24"/>
        </w:rPr>
        <w:t>obstante</w:t>
      </w:r>
      <w:r w:rsidRPr="00C3374B">
        <w:rPr>
          <w:rFonts w:eastAsia="Palatino Linotype" w:cs="Palatino Linotype"/>
          <w:szCs w:val="24"/>
        </w:rPr>
        <w:t xml:space="preserve"> lo anterior, de entender que está siendo acosada o de tener conocimiento de una situación de acoso sexual o por razón de sexo, cualquier persona trabajadora dispondrá de la posibilidad de, mediante queja o denuncia, activar este protocolo como procedimiento interno, confidencial y rápido en aras a su erradicación y reparación de efectos.</w:t>
      </w:r>
    </w:p>
    <w:p w:rsidR="00B46C8D" w:rsidRPr="00C3374B" w:rsidRDefault="00B46C8D" w:rsidP="0007637A">
      <w:pPr>
        <w:rPr>
          <w:rFonts w:eastAsia="Palatino Linotype" w:cs="Palatino Linotype"/>
          <w:szCs w:val="24"/>
        </w:rPr>
      </w:pPr>
      <w:r w:rsidRPr="00C3374B">
        <w:rPr>
          <w:rFonts w:eastAsia="Palatino Linotype" w:cs="Palatino Linotype"/>
          <w:szCs w:val="24"/>
        </w:rPr>
        <w:t>Instruido el correspondiente expediente informativo, de confirmarse la concurrencia de acoso sexual o acoso por razón de sexo</w:t>
      </w:r>
      <w:r w:rsidRPr="004B4E0D">
        <w:rPr>
          <w:rFonts w:eastAsia="Palatino Linotype" w:cs="Palatino Linotype"/>
          <w:szCs w:val="24"/>
          <w:highlight w:val="lightGray"/>
        </w:rPr>
        <w:t>, (NOMBRE DE LA EMPRESA)</w:t>
      </w:r>
      <w:r w:rsidRPr="00C3374B">
        <w:rPr>
          <w:rFonts w:eastAsia="Palatino Linotype" w:cs="Palatino Linotype"/>
          <w:szCs w:val="24"/>
        </w:rPr>
        <w:t xml:space="preserve"> sancionará a quien corresponda, comprometiéndose a usar todo su poder de dirección y sancionador para garantizar un entorno de trabajo libre de violencia, de conductas discriminatorias sexistas y por razón de sexo y adecuado a los principios de seguridad y salud en el trabajo. </w:t>
      </w:r>
    </w:p>
    <w:p w:rsidR="00B46C8D" w:rsidRDefault="00B46C8D" w:rsidP="00B46C8D">
      <w:pPr>
        <w:spacing w:line="360" w:lineRule="auto"/>
        <w:ind w:firstLine="708"/>
        <w:rPr>
          <w:rFonts w:ascii="Palatino Linotype" w:eastAsia="Palatino Linotype" w:hAnsi="Palatino Linotype" w:cs="Palatino Linotype"/>
          <w:szCs w:val="24"/>
        </w:rPr>
      </w:pPr>
    </w:p>
    <w:p w:rsidR="00B46C8D" w:rsidRDefault="00B46C8D" w:rsidP="00950BDB">
      <w:pPr>
        <w:spacing w:after="0" w:line="192" w:lineRule="auto"/>
        <w:rPr>
          <w:rFonts w:ascii="Roboto Black" w:eastAsia="Palatino Linotype" w:hAnsi="Roboto Black" w:cs="Palatino Linotype"/>
          <w:b/>
          <w:color w:val="6D1A49"/>
          <w:sz w:val="36"/>
          <w:szCs w:val="36"/>
        </w:rPr>
      </w:pPr>
      <w:r w:rsidRPr="00C0498A">
        <w:rPr>
          <w:rFonts w:ascii="Roboto Black" w:eastAsia="Palatino Linotype" w:hAnsi="Roboto Black" w:cs="Palatino Linotype"/>
          <w:b/>
          <w:color w:val="6D1A49"/>
          <w:sz w:val="36"/>
          <w:szCs w:val="36"/>
        </w:rPr>
        <w:t>2.1.2 Concepto y conductas constitutivas de acoso s</w:t>
      </w:r>
      <w:r w:rsidR="008A31EB">
        <w:rPr>
          <w:rFonts w:ascii="Roboto Black" w:eastAsia="Palatino Linotype" w:hAnsi="Roboto Black" w:cs="Palatino Linotype"/>
          <w:b/>
          <w:color w:val="6D1A49"/>
          <w:sz w:val="36"/>
          <w:szCs w:val="36"/>
        </w:rPr>
        <w:t>exual y acoso por razón de sexo</w:t>
      </w:r>
    </w:p>
    <w:p w:rsidR="00C0498A" w:rsidRPr="00C0498A" w:rsidRDefault="00C0498A" w:rsidP="00C0498A">
      <w:pPr>
        <w:spacing w:after="0" w:line="168" w:lineRule="auto"/>
        <w:rPr>
          <w:rFonts w:ascii="Roboto Black" w:eastAsia="Palatino Linotype" w:hAnsi="Roboto Black" w:cs="Palatino Linotype"/>
          <w:b/>
          <w:color w:val="6D1A49"/>
          <w:sz w:val="36"/>
          <w:szCs w:val="36"/>
        </w:rPr>
      </w:pPr>
    </w:p>
    <w:p w:rsidR="00B46C8D" w:rsidRPr="00C0498A" w:rsidRDefault="00B46C8D" w:rsidP="00966B98">
      <w:pPr>
        <w:pStyle w:val="h3"/>
      </w:pPr>
      <w:r w:rsidRPr="00C0498A">
        <w:t>2.1.2.1.</w:t>
      </w:r>
      <w:r w:rsidR="00C0498A">
        <w:t xml:space="preserve"> </w:t>
      </w:r>
      <w:r w:rsidRPr="00C0498A">
        <w:t xml:space="preserve">Definición y conductas constitutivas de acoso sexual </w:t>
      </w:r>
    </w:p>
    <w:p w:rsidR="00B46C8D" w:rsidRPr="00312712" w:rsidRDefault="00B46C8D" w:rsidP="00966B98">
      <w:pPr>
        <w:pStyle w:val="h4"/>
        <w:rPr>
          <w:rFonts w:ascii="Roboto" w:hAnsi="Roboto"/>
        </w:rPr>
      </w:pPr>
      <w:r w:rsidRPr="00312712">
        <w:rPr>
          <w:rFonts w:ascii="Roboto" w:hAnsi="Roboto"/>
        </w:rPr>
        <w:t>Definición de acoso sexual</w:t>
      </w:r>
    </w:p>
    <w:p w:rsidR="00B46C8D" w:rsidRPr="00E11BA1" w:rsidRDefault="00B46C8D" w:rsidP="00966B98">
      <w:r w:rsidRPr="00E11BA1">
        <w:t xml:space="preserve">Sin perjuicio de lo establecido en el Código Penal, a los efectos de este protocolo constituye acoso sexual cualquier comportamiento, verbal o físico, de naturaleza sexual que tenga el propósito o produzca el efecto de atentar contra la dignidad de una persona, en particular cuando se crea un entorno intimidatorio, degradante u ofensivo. </w:t>
      </w:r>
    </w:p>
    <w:p w:rsidR="00B46C8D" w:rsidRPr="00E11BA1" w:rsidRDefault="00B46C8D" w:rsidP="00966B98">
      <w:r w:rsidRPr="00E11BA1">
        <w:t>Todo acoso sexual se considerará discriminatorio.</w:t>
      </w:r>
    </w:p>
    <w:p w:rsidR="00B46C8D" w:rsidRPr="00E11BA1" w:rsidRDefault="00B46C8D" w:rsidP="00966B98">
      <w:r w:rsidRPr="00E11BA1">
        <w:t>El condicionamiento de un derecho o de una expectativa de derecho a la aceptación de una situación constitutiva de acoso sexual se considerará también acto de discriminación por razón de sexo.</w:t>
      </w:r>
    </w:p>
    <w:p w:rsidR="00B46C8D" w:rsidRPr="00E11BA1" w:rsidRDefault="00B46C8D" w:rsidP="00966B98">
      <w:r w:rsidRPr="00E11BA1">
        <w:lastRenderedPageBreak/>
        <w:t xml:space="preserve">A título de ejemplo y sin ánimo excluyente ni limitativo, podrían ser constitutivas de acoso sexual las conductas que se describen a continuación: </w:t>
      </w:r>
    </w:p>
    <w:p w:rsidR="00B46C8D" w:rsidRPr="00BD5E6A" w:rsidRDefault="00B46C8D" w:rsidP="00BD5E6A">
      <w:pPr>
        <w:pStyle w:val="h4"/>
        <w:rPr>
          <w:rFonts w:ascii="Roboto" w:hAnsi="Roboto"/>
          <w:u w:val="single"/>
        </w:rPr>
      </w:pPr>
      <w:r w:rsidRPr="00BD5E6A">
        <w:rPr>
          <w:rFonts w:ascii="Roboto" w:hAnsi="Roboto"/>
          <w:u w:val="single"/>
        </w:rPr>
        <w:t>Conductas verbales:</w:t>
      </w:r>
    </w:p>
    <w:p w:rsidR="00B46C8D" w:rsidRPr="003766B9" w:rsidRDefault="00B46C8D" w:rsidP="00A96C9D">
      <w:pPr>
        <w:pStyle w:val="Prrafodelista"/>
        <w:numPr>
          <w:ilvl w:val="0"/>
          <w:numId w:val="2"/>
        </w:numPr>
      </w:pPr>
      <w:r w:rsidRPr="003766B9">
        <w:t>Supuestos de</w:t>
      </w:r>
      <w:r w:rsidR="004A2692">
        <w:t xml:space="preserve"> insinuaciones sexuales</w:t>
      </w:r>
      <w:r w:rsidRPr="003766B9">
        <w:t xml:space="preserve">, proposiciones o presión para la actividad sexual; </w:t>
      </w:r>
    </w:p>
    <w:p w:rsidR="00B46C8D" w:rsidRPr="003766B9" w:rsidRDefault="00B46C8D" w:rsidP="00A96C9D">
      <w:pPr>
        <w:pStyle w:val="Prrafodelista"/>
        <w:numPr>
          <w:ilvl w:val="0"/>
          <w:numId w:val="2"/>
        </w:numPr>
      </w:pPr>
      <w:r w:rsidRPr="003766B9">
        <w:t xml:space="preserve">Flirteos ofensivos; </w:t>
      </w:r>
    </w:p>
    <w:p w:rsidR="00B46C8D" w:rsidRPr="003766B9" w:rsidRDefault="00B46C8D" w:rsidP="00A96C9D">
      <w:pPr>
        <w:pStyle w:val="Prrafodelista"/>
        <w:numPr>
          <w:ilvl w:val="0"/>
          <w:numId w:val="2"/>
        </w:numPr>
      </w:pPr>
      <w:r w:rsidRPr="003766B9">
        <w:t>Comentarios insinuantes, indirectas o comentarios obscenos;</w:t>
      </w:r>
    </w:p>
    <w:p w:rsidR="00B46C8D" w:rsidRPr="003766B9" w:rsidRDefault="00B46C8D" w:rsidP="00A96C9D">
      <w:pPr>
        <w:pStyle w:val="Prrafodelista"/>
        <w:numPr>
          <w:ilvl w:val="0"/>
          <w:numId w:val="2"/>
        </w:numPr>
      </w:pPr>
      <w:r w:rsidRPr="003766B9">
        <w:t>Llamadas telefónicas o contactos por redes sociales indeseados.</w:t>
      </w:r>
    </w:p>
    <w:p w:rsidR="00B46C8D" w:rsidRPr="003766B9" w:rsidRDefault="00B46C8D" w:rsidP="00A96C9D">
      <w:pPr>
        <w:pStyle w:val="Prrafodelista"/>
        <w:numPr>
          <w:ilvl w:val="0"/>
          <w:numId w:val="2"/>
        </w:numPr>
      </w:pPr>
      <w:r w:rsidRPr="003766B9">
        <w:t>Bromas o comentarios sobre la apariencia sexual.</w:t>
      </w:r>
    </w:p>
    <w:p w:rsidR="00B46C8D" w:rsidRPr="00BD5E6A" w:rsidRDefault="00B46C8D" w:rsidP="00BD5E6A">
      <w:pPr>
        <w:pStyle w:val="h4"/>
        <w:rPr>
          <w:rFonts w:ascii="Roboto" w:hAnsi="Roboto"/>
          <w:u w:val="single"/>
        </w:rPr>
      </w:pPr>
      <w:r w:rsidRPr="00BD5E6A">
        <w:rPr>
          <w:rFonts w:ascii="Roboto" w:hAnsi="Roboto"/>
          <w:u w:val="single"/>
        </w:rPr>
        <w:t>Conductas no verbales:</w:t>
      </w:r>
    </w:p>
    <w:p w:rsidR="00B46C8D" w:rsidRPr="003766B9" w:rsidRDefault="00B46C8D" w:rsidP="00A96C9D">
      <w:pPr>
        <w:pStyle w:val="Prrafodelista"/>
        <w:numPr>
          <w:ilvl w:val="0"/>
          <w:numId w:val="2"/>
        </w:numPr>
      </w:pPr>
      <w:r w:rsidRPr="003766B9">
        <w:t>Exhibición de fotos sexualmente sugestivas o pornográficas, de objetos o escritos, miradas impúdicas, gestos.</w:t>
      </w:r>
    </w:p>
    <w:p w:rsidR="00B46C8D" w:rsidRPr="003766B9" w:rsidRDefault="00B46C8D" w:rsidP="00A96C9D">
      <w:pPr>
        <w:pStyle w:val="Prrafodelista"/>
        <w:numPr>
          <w:ilvl w:val="0"/>
          <w:numId w:val="2"/>
        </w:numPr>
      </w:pPr>
      <w:r w:rsidRPr="003766B9">
        <w:t xml:space="preserve">Cartas o mensajes de correo electrónico o en redes sociales de carácter ofensivo y con claro contenido sexual. </w:t>
      </w:r>
    </w:p>
    <w:p w:rsidR="00B46C8D" w:rsidRPr="00BD5E6A" w:rsidRDefault="00B46C8D" w:rsidP="00BD5E6A">
      <w:pPr>
        <w:pStyle w:val="h4"/>
        <w:rPr>
          <w:rFonts w:ascii="Roboto" w:hAnsi="Roboto"/>
          <w:u w:val="single"/>
        </w:rPr>
      </w:pPr>
      <w:r w:rsidRPr="00BD5E6A">
        <w:rPr>
          <w:rFonts w:ascii="Roboto" w:hAnsi="Roboto"/>
          <w:u w:val="single"/>
        </w:rPr>
        <w:t>Comportamientos Físicos:</w:t>
      </w:r>
    </w:p>
    <w:p w:rsidR="00B46C8D" w:rsidRPr="003766B9" w:rsidRDefault="00B46C8D" w:rsidP="00A96C9D">
      <w:pPr>
        <w:pStyle w:val="Prrafodelista"/>
        <w:numPr>
          <w:ilvl w:val="0"/>
          <w:numId w:val="2"/>
        </w:numPr>
      </w:pPr>
      <w:r w:rsidRPr="003766B9">
        <w:t>Contacto físico deliberado y no solicitado, abrazos o besos no deseados, acercamiento físico excesivo e innecesario.</w:t>
      </w:r>
    </w:p>
    <w:p w:rsidR="00B46C8D" w:rsidRPr="00312712" w:rsidRDefault="00B46C8D" w:rsidP="00312712">
      <w:pPr>
        <w:pStyle w:val="h4"/>
        <w:rPr>
          <w:rFonts w:ascii="Roboto" w:hAnsi="Roboto"/>
        </w:rPr>
      </w:pPr>
      <w:r w:rsidRPr="00312712">
        <w:rPr>
          <w:rFonts w:ascii="Roboto" w:hAnsi="Roboto"/>
        </w:rPr>
        <w:t>Acoso sexual "</w:t>
      </w:r>
      <w:r w:rsidR="00312712">
        <w:rPr>
          <w:rFonts w:ascii="Roboto" w:hAnsi="Roboto"/>
        </w:rPr>
        <w:t>quid pro quo" o chantaje sexual</w:t>
      </w:r>
    </w:p>
    <w:p w:rsidR="00B46C8D" w:rsidRPr="005B0927" w:rsidRDefault="00B46C8D" w:rsidP="005B0927">
      <w:r w:rsidRPr="00E11BA1">
        <w:t>Entre los comportamientos constitutivos de acoso sexual puede diferenciarse el acoso sexual “quid pro quo” o chantaje sexual que consiste en forzar a la víctima a elegir entre someterse a los requerimientos sexuales, o perder o ver perjudicados ciertos beneficios o condiciones de trabajo, que afecten al acceso a la formación profesional, al empleo continuado, a la promoción, a la retribución o a cualquier otra decisión en relación con esta materia. En la medida que supone un abuso de autoridad, la persona acosadora será aquella que tenga poder, sea directa o indirectamente, para proporcionar o retirar un beneficio o condición de trabajo.</w:t>
      </w:r>
    </w:p>
    <w:p w:rsidR="00B46C8D" w:rsidRPr="00312712" w:rsidRDefault="00966B98" w:rsidP="00966B98">
      <w:pPr>
        <w:pStyle w:val="h4"/>
        <w:rPr>
          <w:rFonts w:ascii="Roboto" w:hAnsi="Roboto"/>
        </w:rPr>
      </w:pPr>
      <w:r w:rsidRPr="00312712">
        <w:rPr>
          <w:rFonts w:ascii="Roboto" w:hAnsi="Roboto"/>
        </w:rPr>
        <w:t>Acoso sexual ambiental</w:t>
      </w:r>
    </w:p>
    <w:p w:rsidR="00B46C8D" w:rsidRPr="00E11BA1" w:rsidRDefault="00B46C8D" w:rsidP="00966B98">
      <w:r w:rsidRPr="00E11BA1">
        <w:t>En este tipo de acoso sexual la persona acosadora crea un entorno intimidatorio, hostil, degradante, humillante u ofensivo para la víctima, como consecuencia de actitudes y comportamientos indeseados de naturaleza sexual. Puede ser realizados por cualquier miembro de la empresa, con independencia de su posición o estatus, o por terceras personas ubicadas de algún modo en el entorno de trabajo.</w:t>
      </w:r>
    </w:p>
    <w:p w:rsidR="00B46C8D" w:rsidRDefault="00B46C8D" w:rsidP="00B46C8D">
      <w:pPr>
        <w:spacing w:line="360" w:lineRule="auto"/>
        <w:rPr>
          <w:rFonts w:ascii="Palatino Linotype" w:eastAsia="Palatino Linotype" w:hAnsi="Palatino Linotype" w:cs="Palatino Linotype"/>
          <w:szCs w:val="24"/>
        </w:rPr>
      </w:pPr>
    </w:p>
    <w:p w:rsidR="00B46C8D" w:rsidRDefault="00966B98" w:rsidP="00966B98">
      <w:pPr>
        <w:pStyle w:val="h3"/>
      </w:pPr>
      <w:r>
        <w:t>2.1.2.2.</w:t>
      </w:r>
      <w:r w:rsidR="00B46C8D">
        <w:t xml:space="preserve"> Definición y conductas constitutivas de acoso por razón de sexo</w:t>
      </w:r>
    </w:p>
    <w:p w:rsidR="00B46C8D" w:rsidRPr="00312712" w:rsidRDefault="00B46C8D" w:rsidP="00966B98">
      <w:pPr>
        <w:pStyle w:val="h4"/>
        <w:rPr>
          <w:rFonts w:ascii="Roboto" w:hAnsi="Roboto"/>
        </w:rPr>
      </w:pPr>
      <w:r w:rsidRPr="00312712">
        <w:rPr>
          <w:rFonts w:ascii="Roboto" w:hAnsi="Roboto"/>
        </w:rPr>
        <w:t>Definición de acoso por razón de sexo</w:t>
      </w:r>
    </w:p>
    <w:p w:rsidR="00B46C8D" w:rsidRPr="00E11BA1" w:rsidRDefault="00B46C8D" w:rsidP="00966B98">
      <w:r w:rsidRPr="00E11BA1">
        <w:lastRenderedPageBreak/>
        <w:t xml:space="preserve">Constituye acoso por razón de sexo cualquier comportamiento realizado </w:t>
      </w:r>
      <w:r w:rsidRPr="00E11BA1">
        <w:rPr>
          <w:b/>
        </w:rPr>
        <w:t>en función del sexo de una persona</w:t>
      </w:r>
      <w:r w:rsidRPr="00E11BA1">
        <w:t xml:space="preserve"> con el propósito o el efecto de atentar contra su dignidad y de crear un entorno intimidatorio, degradante u ofensivo. </w:t>
      </w:r>
    </w:p>
    <w:p w:rsidR="00B46C8D" w:rsidRPr="00E11BA1" w:rsidRDefault="00B46C8D" w:rsidP="00966B98">
      <w:r w:rsidRPr="00E11BA1">
        <w:t>Todo acoso por razón de sexo se considerará discriminatorio.</w:t>
      </w:r>
    </w:p>
    <w:p w:rsidR="00B46C8D" w:rsidRPr="00E11BA1" w:rsidRDefault="00B46C8D" w:rsidP="00966B98">
      <w:r w:rsidRPr="00E11BA1">
        <w:t>Para apreciar que efectivamente en una realidad concreta concurre una situación calificable de acoso por razón de sexo, se requiere la concurrencia de una serie de elementos conformadores de un común denominador, entre los que destacan:</w:t>
      </w:r>
    </w:p>
    <w:p w:rsidR="00B46C8D" w:rsidRPr="00E11BA1" w:rsidRDefault="00B46C8D" w:rsidP="00A96C9D">
      <w:pPr>
        <w:pStyle w:val="Prrafodelista"/>
        <w:numPr>
          <w:ilvl w:val="0"/>
          <w:numId w:val="3"/>
        </w:numPr>
      </w:pPr>
      <w:r w:rsidRPr="00E11BA1">
        <w:t>Hostigamiento, entendiendo como tal toda conducta intimidatoria, degradante, humillante y ofensiva que se origina externamente y que es percibida como tal por quien la sufre.</w:t>
      </w:r>
    </w:p>
    <w:p w:rsidR="00B46C8D" w:rsidRPr="00E11BA1" w:rsidRDefault="00B46C8D" w:rsidP="00A96C9D">
      <w:pPr>
        <w:pStyle w:val="Prrafodelista"/>
        <w:numPr>
          <w:ilvl w:val="0"/>
          <w:numId w:val="3"/>
        </w:numPr>
      </w:pPr>
      <w:r w:rsidRPr="00E11BA1">
        <w:t>Atentado objetivo a la dignidad de la víctima y percibida subjetivamente por esta como tal.</w:t>
      </w:r>
    </w:p>
    <w:p w:rsidR="00B46C8D" w:rsidRPr="00E11BA1" w:rsidRDefault="00B46C8D" w:rsidP="00A96C9D">
      <w:pPr>
        <w:pStyle w:val="Prrafodelista"/>
        <w:numPr>
          <w:ilvl w:val="0"/>
          <w:numId w:val="3"/>
        </w:numPr>
      </w:pPr>
      <w:r w:rsidRPr="00E11BA1">
        <w:t xml:space="preserve">Resultado </w:t>
      </w:r>
      <w:proofErr w:type="spellStart"/>
      <w:r w:rsidRPr="00E11BA1">
        <w:t>pluriofensivo</w:t>
      </w:r>
      <w:proofErr w:type="spellEnd"/>
      <w:r w:rsidRPr="00E11BA1">
        <w:t>. El ataque a la dignidad de quien sufre acoso por razón de sexo no impide la concurrencia de daño a otros derechos fundamentales de la víctima, tales como el derecho a no sufrir una discriminación, un atentado a la salud psíquica y física, etc.</w:t>
      </w:r>
    </w:p>
    <w:p w:rsidR="00B46C8D" w:rsidRPr="00E11BA1" w:rsidRDefault="00B46C8D" w:rsidP="00A96C9D">
      <w:pPr>
        <w:pStyle w:val="Prrafodelista"/>
        <w:numPr>
          <w:ilvl w:val="0"/>
          <w:numId w:val="3"/>
        </w:numPr>
      </w:pPr>
      <w:r w:rsidRPr="00E11BA1">
        <w:t xml:space="preserve">Que no se trate de un hecho aislado. </w:t>
      </w:r>
    </w:p>
    <w:p w:rsidR="00B46C8D" w:rsidRPr="00E11BA1" w:rsidRDefault="00B46C8D" w:rsidP="00A96C9D">
      <w:pPr>
        <w:pStyle w:val="Prrafodelista"/>
        <w:numPr>
          <w:ilvl w:val="0"/>
          <w:numId w:val="3"/>
        </w:numPr>
      </w:pPr>
      <w:r w:rsidRPr="00E11BA1">
        <w:t>El motivo de estos comportamientos debe tener que ver con el hecho de ser mujeres o por circunstancias que biológicamente solo les pueden afectar a ellas (embarazo, maternidad, lactancia natural); o que tienen que ver con las funciones reproductivas y de cuidados que a consecuencia de la discriminación social se les presumen inherentes a ellas. En este sentido, el acoso por razón de sexo también puede ser sufrido por l</w:t>
      </w:r>
      <w:r w:rsidR="008A31EB">
        <w:t>os hombres cuando estos ejercen</w:t>
      </w:r>
      <w:r w:rsidRPr="00E11BA1">
        <w:t xml:space="preserve"> funciones, tareas o actividades relacionadas con el rol que históricamente se ha atribuido a las mujeres, por ejemplo, un trabajador hombre al que se acosa por dedicarse al cuidado de menores o dependientes.</w:t>
      </w:r>
    </w:p>
    <w:p w:rsidR="00B46C8D" w:rsidRDefault="00B46C8D" w:rsidP="005B0927">
      <w:r w:rsidRPr="00E11BA1">
        <w:t xml:space="preserve">El condicionamiento de un derecho o de una expectativa de derecho a la aceptación de una situación constitutiva de acoso por razón de sexo se considerará también acto de discriminación por razón de sexo. </w:t>
      </w:r>
    </w:p>
    <w:p w:rsidR="00B46C8D" w:rsidRPr="00312712" w:rsidRDefault="00B46C8D" w:rsidP="00966B98">
      <w:pPr>
        <w:pStyle w:val="h4"/>
        <w:rPr>
          <w:rFonts w:ascii="Roboto" w:hAnsi="Roboto"/>
        </w:rPr>
      </w:pPr>
      <w:r w:rsidRPr="00312712">
        <w:rPr>
          <w:rFonts w:ascii="Roboto" w:hAnsi="Roboto"/>
        </w:rPr>
        <w:t>Conductas constituti</w:t>
      </w:r>
      <w:r w:rsidR="00312712">
        <w:rPr>
          <w:rFonts w:ascii="Roboto" w:hAnsi="Roboto"/>
        </w:rPr>
        <w:t>vas de acoso por razón de sexo</w:t>
      </w:r>
    </w:p>
    <w:p w:rsidR="00B46C8D" w:rsidRPr="003C649F" w:rsidRDefault="00B46C8D" w:rsidP="00966B98">
      <w:r w:rsidRPr="003C649F">
        <w:t xml:space="preserve">A modo de ejemplo, y sin ánimo excluyente o limitativo, las que siguen son una serie de conductas concretas que, </w:t>
      </w:r>
      <w:r w:rsidRPr="004F33A8">
        <w:rPr>
          <w:b/>
        </w:rPr>
        <w:t>cumpliendo los requisitos puestos de manifiesto en el punto anterior</w:t>
      </w:r>
      <w:r w:rsidRPr="003C649F">
        <w:t xml:space="preserve">, podrían llegar a constituir acoso por razón de sexo en el trabajo de producirse de manera reiterada. </w:t>
      </w:r>
    </w:p>
    <w:p w:rsidR="00B46C8D" w:rsidRDefault="00B46C8D" w:rsidP="00B46C8D">
      <w:pPr>
        <w:spacing w:after="0" w:line="360" w:lineRule="auto"/>
        <w:rPr>
          <w:rFonts w:ascii="Palatino Linotype" w:eastAsia="Palatino Linotype" w:hAnsi="Palatino Linotype" w:cs="Palatino Linotype"/>
          <w:b/>
          <w:szCs w:val="24"/>
          <w:u w:val="single"/>
        </w:rPr>
      </w:pPr>
    </w:p>
    <w:p w:rsidR="00B46C8D" w:rsidRPr="00312712" w:rsidRDefault="00B46C8D" w:rsidP="00966B98">
      <w:pPr>
        <w:pStyle w:val="h4"/>
        <w:rPr>
          <w:rFonts w:ascii="Roboto" w:hAnsi="Roboto"/>
        </w:rPr>
      </w:pPr>
      <w:r w:rsidRPr="00312712">
        <w:rPr>
          <w:rFonts w:ascii="Roboto" w:hAnsi="Roboto"/>
        </w:rPr>
        <w:t>Ataques con medidas organizativas</w:t>
      </w:r>
    </w:p>
    <w:p w:rsidR="00B46C8D" w:rsidRPr="00E11BA1" w:rsidRDefault="00B46C8D" w:rsidP="00A96C9D">
      <w:pPr>
        <w:pStyle w:val="Prrafodelista"/>
        <w:numPr>
          <w:ilvl w:val="0"/>
          <w:numId w:val="4"/>
        </w:numPr>
      </w:pPr>
      <w:r w:rsidRPr="00E11BA1">
        <w:t>Juzgar el desempeño de la persona de manera ofensiva, ocultar sus esfuerzos y habilidades.</w:t>
      </w:r>
    </w:p>
    <w:p w:rsidR="00B46C8D" w:rsidRPr="00E11BA1" w:rsidRDefault="00B46C8D" w:rsidP="00A96C9D">
      <w:pPr>
        <w:pStyle w:val="Prrafodelista"/>
        <w:numPr>
          <w:ilvl w:val="0"/>
          <w:numId w:val="4"/>
        </w:numPr>
      </w:pPr>
      <w:r w:rsidRPr="00E11BA1">
        <w:t>Poner en cuestión y desautorizar las decisiones de la persona.</w:t>
      </w:r>
    </w:p>
    <w:p w:rsidR="00B46C8D" w:rsidRPr="00E11BA1" w:rsidRDefault="00B46C8D" w:rsidP="00A96C9D">
      <w:pPr>
        <w:pStyle w:val="Prrafodelista"/>
        <w:numPr>
          <w:ilvl w:val="0"/>
          <w:numId w:val="4"/>
        </w:numPr>
      </w:pPr>
      <w:r w:rsidRPr="00E11BA1">
        <w:lastRenderedPageBreak/>
        <w:t>No asignar tarea alguna, o asignar tareas sin sentido o degradantes.</w:t>
      </w:r>
    </w:p>
    <w:p w:rsidR="00B46C8D" w:rsidRPr="00E11BA1" w:rsidRDefault="00B46C8D" w:rsidP="00A96C9D">
      <w:pPr>
        <w:pStyle w:val="Prrafodelista"/>
        <w:numPr>
          <w:ilvl w:val="0"/>
          <w:numId w:val="4"/>
        </w:numPr>
      </w:pPr>
      <w:r w:rsidRPr="00E11BA1">
        <w:t>Negar u ocultar los medios para realizar el trabajo o facilitar datos erróneos.</w:t>
      </w:r>
    </w:p>
    <w:p w:rsidR="00B46C8D" w:rsidRPr="00E11BA1" w:rsidRDefault="00B46C8D" w:rsidP="00A96C9D">
      <w:pPr>
        <w:pStyle w:val="Prrafodelista"/>
        <w:numPr>
          <w:ilvl w:val="0"/>
          <w:numId w:val="4"/>
        </w:numPr>
      </w:pPr>
      <w:r w:rsidRPr="00E11BA1">
        <w:t>Asignar trabajos muy superiores o muy inferiores a las competencias o cualificaciones de la persona, o que requieran una cualificación mucho menor de la poseída.</w:t>
      </w:r>
    </w:p>
    <w:p w:rsidR="00B46C8D" w:rsidRPr="00E11BA1" w:rsidRDefault="00B46C8D" w:rsidP="00A96C9D">
      <w:pPr>
        <w:pStyle w:val="Prrafodelista"/>
        <w:numPr>
          <w:ilvl w:val="0"/>
          <w:numId w:val="4"/>
        </w:numPr>
      </w:pPr>
      <w:r w:rsidRPr="00E11BA1">
        <w:t>Órdenes contradictorias o imposibles de cumplir.</w:t>
      </w:r>
    </w:p>
    <w:p w:rsidR="00B46C8D" w:rsidRPr="00E11BA1" w:rsidRDefault="00B46C8D" w:rsidP="00A96C9D">
      <w:pPr>
        <w:pStyle w:val="Prrafodelista"/>
        <w:numPr>
          <w:ilvl w:val="0"/>
          <w:numId w:val="4"/>
        </w:numPr>
      </w:pPr>
      <w:r w:rsidRPr="00E11BA1">
        <w:t>Robo de pertenencias, documentos, herramientas de trabajo, borrar archivos del ordenador, manipular las herramientas de trabajo causándole un perjuicio, etc.</w:t>
      </w:r>
    </w:p>
    <w:p w:rsidR="00B46C8D" w:rsidRPr="00E11BA1" w:rsidRDefault="00511B50" w:rsidP="00A96C9D">
      <w:pPr>
        <w:pStyle w:val="Prrafodelista"/>
        <w:numPr>
          <w:ilvl w:val="0"/>
          <w:numId w:val="4"/>
        </w:numPr>
      </w:pPr>
      <w:r>
        <w:t>8.</w:t>
      </w:r>
      <w:r w:rsidR="00B46C8D" w:rsidRPr="00E11BA1">
        <w:t>Amenazas o presiones a las personas que apoyan a la acosada.</w:t>
      </w:r>
    </w:p>
    <w:p w:rsidR="00B46C8D" w:rsidRPr="00E11BA1" w:rsidRDefault="00B46C8D" w:rsidP="00A96C9D">
      <w:pPr>
        <w:pStyle w:val="Prrafodelista"/>
        <w:numPr>
          <w:ilvl w:val="0"/>
          <w:numId w:val="4"/>
        </w:numPr>
      </w:pPr>
      <w:r w:rsidRPr="00E11BA1">
        <w:t>Manipulación, ocultamiento, devolución de la correspondencia, las llamadas, los mensajes, etc., de la persona.</w:t>
      </w:r>
    </w:p>
    <w:p w:rsidR="00B46C8D" w:rsidRPr="00E11BA1" w:rsidRDefault="00B46C8D" w:rsidP="00A96C9D">
      <w:pPr>
        <w:pStyle w:val="Prrafodelista"/>
        <w:numPr>
          <w:ilvl w:val="0"/>
          <w:numId w:val="4"/>
        </w:numPr>
      </w:pPr>
      <w:r w:rsidRPr="00E11BA1">
        <w:t>Negación o dificultades para el acceso a permisos, cursos, actividades, etc.</w:t>
      </w:r>
    </w:p>
    <w:p w:rsidR="00B46C8D" w:rsidRPr="00E11BA1" w:rsidRDefault="00B46C8D" w:rsidP="00E11BA1">
      <w:pPr>
        <w:pStyle w:val="Prrafodelista"/>
        <w:pBdr>
          <w:top w:val="nil"/>
          <w:left w:val="nil"/>
          <w:bottom w:val="nil"/>
          <w:right w:val="nil"/>
          <w:between w:val="nil"/>
        </w:pBdr>
        <w:ind w:left="1428"/>
        <w:rPr>
          <w:rFonts w:ascii="Roboto" w:eastAsia="Palatino Linotype" w:hAnsi="Roboto" w:cs="Palatino Linotype"/>
          <w:szCs w:val="24"/>
        </w:rPr>
      </w:pPr>
    </w:p>
    <w:p w:rsidR="00B46C8D" w:rsidRPr="00312712" w:rsidRDefault="00B46C8D" w:rsidP="00966B98">
      <w:pPr>
        <w:pStyle w:val="h4"/>
        <w:rPr>
          <w:rFonts w:ascii="Roboto" w:hAnsi="Roboto"/>
        </w:rPr>
      </w:pPr>
      <w:r w:rsidRPr="00312712">
        <w:rPr>
          <w:rFonts w:ascii="Roboto" w:hAnsi="Roboto"/>
        </w:rPr>
        <w:t>Actuaciones que pretenden aislar a su destinatario o destinataria</w:t>
      </w:r>
    </w:p>
    <w:p w:rsidR="00B46C8D" w:rsidRPr="00E11BA1" w:rsidRDefault="00B46C8D" w:rsidP="00A96C9D">
      <w:pPr>
        <w:pStyle w:val="Prrafodelista"/>
        <w:numPr>
          <w:ilvl w:val="0"/>
          <w:numId w:val="5"/>
        </w:numPr>
      </w:pPr>
      <w:r w:rsidRPr="00E11BA1">
        <w:t>Cambiar la ubicación de la persona separándola de sus compañeros y compañeras (aislamiento).</w:t>
      </w:r>
    </w:p>
    <w:p w:rsidR="00B46C8D" w:rsidRPr="00E11BA1" w:rsidRDefault="00B46C8D" w:rsidP="00A96C9D">
      <w:pPr>
        <w:pStyle w:val="Prrafodelista"/>
        <w:numPr>
          <w:ilvl w:val="0"/>
          <w:numId w:val="5"/>
        </w:numPr>
      </w:pPr>
      <w:r w:rsidRPr="00E11BA1">
        <w:t>Ignorar la presencia de la persona.</w:t>
      </w:r>
    </w:p>
    <w:p w:rsidR="00B46C8D" w:rsidRPr="00E11BA1" w:rsidRDefault="00B46C8D" w:rsidP="00A96C9D">
      <w:pPr>
        <w:pStyle w:val="Prrafodelista"/>
        <w:numPr>
          <w:ilvl w:val="0"/>
          <w:numId w:val="5"/>
        </w:numPr>
      </w:pPr>
      <w:r w:rsidRPr="00E11BA1">
        <w:t>No dirigir la palabra a la persona.</w:t>
      </w:r>
    </w:p>
    <w:p w:rsidR="00B46C8D" w:rsidRPr="00E11BA1" w:rsidRDefault="00B46C8D" w:rsidP="00A96C9D">
      <w:pPr>
        <w:pStyle w:val="Prrafodelista"/>
        <w:numPr>
          <w:ilvl w:val="0"/>
          <w:numId w:val="5"/>
        </w:numPr>
      </w:pPr>
      <w:r w:rsidRPr="00E11BA1">
        <w:t>Restringir a compañeras y compañeros la posibilidad de hablar con la persona.</w:t>
      </w:r>
    </w:p>
    <w:p w:rsidR="00B46C8D" w:rsidRPr="00E11BA1" w:rsidRDefault="00B46C8D" w:rsidP="00A96C9D">
      <w:pPr>
        <w:pStyle w:val="Prrafodelista"/>
        <w:numPr>
          <w:ilvl w:val="0"/>
          <w:numId w:val="5"/>
        </w:numPr>
      </w:pPr>
      <w:r w:rsidRPr="00E11BA1">
        <w:t>No permitir que la persona se exprese.</w:t>
      </w:r>
    </w:p>
    <w:p w:rsidR="00B46C8D" w:rsidRPr="00E11BA1" w:rsidRDefault="00B46C8D" w:rsidP="00A96C9D">
      <w:pPr>
        <w:pStyle w:val="Prrafodelista"/>
        <w:numPr>
          <w:ilvl w:val="0"/>
          <w:numId w:val="5"/>
        </w:numPr>
      </w:pPr>
      <w:r w:rsidRPr="00E11BA1">
        <w:t>Evitar todo contacto visual.</w:t>
      </w:r>
    </w:p>
    <w:p w:rsidR="00B46C8D" w:rsidRPr="00E11BA1" w:rsidRDefault="00B46C8D" w:rsidP="00A96C9D">
      <w:pPr>
        <w:pStyle w:val="Prrafodelista"/>
        <w:numPr>
          <w:ilvl w:val="0"/>
          <w:numId w:val="5"/>
        </w:numPr>
      </w:pPr>
      <w:r w:rsidRPr="00E11BA1">
        <w:t>Eliminar o restringir los medios de comunicación disponibles para la persona (teléfono, correo electrónico, etc.).</w:t>
      </w:r>
    </w:p>
    <w:p w:rsidR="00B46C8D" w:rsidRDefault="00B46C8D" w:rsidP="00B46C8D">
      <w:pPr>
        <w:spacing w:after="0" w:line="360" w:lineRule="auto"/>
        <w:ind w:left="567"/>
        <w:rPr>
          <w:rFonts w:ascii="Palatino Linotype" w:eastAsia="Palatino Linotype" w:hAnsi="Palatino Linotype" w:cs="Palatino Linotype"/>
          <w:szCs w:val="24"/>
        </w:rPr>
      </w:pPr>
    </w:p>
    <w:p w:rsidR="00B46C8D" w:rsidRPr="00312712" w:rsidRDefault="00B46C8D" w:rsidP="00966B98">
      <w:pPr>
        <w:pStyle w:val="h4"/>
        <w:rPr>
          <w:rFonts w:ascii="Roboto" w:hAnsi="Roboto"/>
        </w:rPr>
      </w:pPr>
      <w:r w:rsidRPr="00312712">
        <w:rPr>
          <w:rFonts w:ascii="Roboto" w:hAnsi="Roboto"/>
        </w:rPr>
        <w:t>Actividades que afectan a la salud física o psíquica de la víctima</w:t>
      </w:r>
    </w:p>
    <w:p w:rsidR="00B46C8D" w:rsidRPr="00E11BA1" w:rsidRDefault="00B46C8D" w:rsidP="00A96C9D">
      <w:pPr>
        <w:pStyle w:val="Prrafodelista"/>
        <w:numPr>
          <w:ilvl w:val="0"/>
          <w:numId w:val="6"/>
        </w:numPr>
      </w:pPr>
      <w:r w:rsidRPr="00E11BA1">
        <w:t>Amenazas y agresiones físicas.</w:t>
      </w:r>
    </w:p>
    <w:p w:rsidR="00B46C8D" w:rsidRPr="00E11BA1" w:rsidRDefault="00B46C8D" w:rsidP="00A96C9D">
      <w:pPr>
        <w:pStyle w:val="Prrafodelista"/>
        <w:numPr>
          <w:ilvl w:val="0"/>
          <w:numId w:val="6"/>
        </w:numPr>
      </w:pPr>
      <w:r w:rsidRPr="00E11BA1">
        <w:t>Amenazas verbales o por escrito.</w:t>
      </w:r>
    </w:p>
    <w:p w:rsidR="00B46C8D" w:rsidRPr="00E11BA1" w:rsidRDefault="00B46C8D" w:rsidP="00A96C9D">
      <w:pPr>
        <w:pStyle w:val="Prrafodelista"/>
        <w:numPr>
          <w:ilvl w:val="0"/>
          <w:numId w:val="6"/>
        </w:numPr>
      </w:pPr>
      <w:r w:rsidRPr="00E11BA1">
        <w:t>Gritos y/o insultos.</w:t>
      </w:r>
    </w:p>
    <w:p w:rsidR="00B46C8D" w:rsidRPr="00E11BA1" w:rsidRDefault="00B46C8D" w:rsidP="00A96C9D">
      <w:pPr>
        <w:pStyle w:val="Prrafodelista"/>
        <w:numPr>
          <w:ilvl w:val="0"/>
          <w:numId w:val="6"/>
        </w:numPr>
      </w:pPr>
      <w:r w:rsidRPr="00E11BA1">
        <w:t>Llamadas telefónicas atemorizantes.</w:t>
      </w:r>
    </w:p>
    <w:p w:rsidR="00B46C8D" w:rsidRPr="00E11BA1" w:rsidRDefault="00B46C8D" w:rsidP="00A96C9D">
      <w:pPr>
        <w:pStyle w:val="Prrafodelista"/>
        <w:numPr>
          <w:ilvl w:val="0"/>
          <w:numId w:val="6"/>
        </w:numPr>
      </w:pPr>
      <w:r w:rsidRPr="00E11BA1">
        <w:t>Provocar a la persona, obligándole a reaccionar emocionalmente.</w:t>
      </w:r>
    </w:p>
    <w:p w:rsidR="00B46C8D" w:rsidRPr="00E11BA1" w:rsidRDefault="00B46C8D" w:rsidP="00A96C9D">
      <w:pPr>
        <w:pStyle w:val="Prrafodelista"/>
        <w:numPr>
          <w:ilvl w:val="0"/>
          <w:numId w:val="6"/>
        </w:numPr>
      </w:pPr>
      <w:r w:rsidRPr="00E11BA1">
        <w:t>Ocasionar intencionadamente gastos para perjudicar a la persona.</w:t>
      </w:r>
    </w:p>
    <w:p w:rsidR="00B46C8D" w:rsidRPr="00E11BA1" w:rsidRDefault="00B46C8D" w:rsidP="00A96C9D">
      <w:pPr>
        <w:pStyle w:val="Prrafodelista"/>
        <w:numPr>
          <w:ilvl w:val="0"/>
          <w:numId w:val="6"/>
        </w:numPr>
      </w:pPr>
      <w:r w:rsidRPr="00E11BA1">
        <w:t>Ocasionar destrozos en el puesto de trabajo o en sus pertenencias.</w:t>
      </w:r>
    </w:p>
    <w:p w:rsidR="00B46C8D" w:rsidRPr="00E11BA1" w:rsidRDefault="00B46C8D" w:rsidP="00A96C9D">
      <w:pPr>
        <w:pStyle w:val="Prrafodelista"/>
        <w:numPr>
          <w:ilvl w:val="0"/>
          <w:numId w:val="6"/>
        </w:numPr>
      </w:pPr>
      <w:r w:rsidRPr="00E11BA1">
        <w:t>Exigir a la persona realizar trabajos peligrosos o perjudiciales para su salud.</w:t>
      </w:r>
    </w:p>
    <w:p w:rsidR="00B46C8D" w:rsidRDefault="00B46C8D" w:rsidP="00B46C8D">
      <w:pPr>
        <w:spacing w:after="0" w:line="360" w:lineRule="auto"/>
        <w:ind w:left="567"/>
        <w:rPr>
          <w:rFonts w:ascii="Palatino Linotype" w:eastAsia="Palatino Linotype" w:hAnsi="Palatino Linotype" w:cs="Palatino Linotype"/>
          <w:szCs w:val="24"/>
        </w:rPr>
      </w:pPr>
    </w:p>
    <w:p w:rsidR="00B46C8D" w:rsidRPr="00312712" w:rsidRDefault="00B46C8D" w:rsidP="00966B98">
      <w:pPr>
        <w:pStyle w:val="h4"/>
        <w:rPr>
          <w:rFonts w:ascii="Roboto" w:hAnsi="Roboto"/>
        </w:rPr>
      </w:pPr>
      <w:r w:rsidRPr="00312712">
        <w:rPr>
          <w:rFonts w:ascii="Roboto" w:hAnsi="Roboto"/>
        </w:rPr>
        <w:t>Ataques a la vida privada y a la reputación personal o profesional</w:t>
      </w:r>
    </w:p>
    <w:p w:rsidR="00B46C8D" w:rsidRPr="00E11BA1" w:rsidRDefault="00B46C8D" w:rsidP="00A96C9D">
      <w:pPr>
        <w:pStyle w:val="Prrafodelista"/>
        <w:numPr>
          <w:ilvl w:val="0"/>
          <w:numId w:val="7"/>
        </w:numPr>
      </w:pPr>
      <w:r w:rsidRPr="00E11BA1">
        <w:t>Manipular la reputación personal o profesional a través del rumor, la denigración y la ridiculización.</w:t>
      </w:r>
    </w:p>
    <w:p w:rsidR="00B46C8D" w:rsidRPr="00E11BA1" w:rsidRDefault="00B46C8D" w:rsidP="00A96C9D">
      <w:pPr>
        <w:pStyle w:val="Prrafodelista"/>
        <w:numPr>
          <w:ilvl w:val="0"/>
          <w:numId w:val="7"/>
        </w:numPr>
      </w:pPr>
      <w:r w:rsidRPr="00E11BA1">
        <w:t>Dar a entender que la persona tiene problemas psicológicos, intentar que se someta a un examen o diagnóstico psiquiátrico.</w:t>
      </w:r>
    </w:p>
    <w:p w:rsidR="00B46C8D" w:rsidRPr="00E11BA1" w:rsidRDefault="00B46C8D" w:rsidP="00A96C9D">
      <w:pPr>
        <w:pStyle w:val="Prrafodelista"/>
        <w:numPr>
          <w:ilvl w:val="0"/>
          <w:numId w:val="7"/>
        </w:numPr>
      </w:pPr>
      <w:r w:rsidRPr="00E11BA1">
        <w:t>Burlas de los gestos, la voz, la apariencia física, discapacidades, poner motes, etc.</w:t>
      </w:r>
    </w:p>
    <w:p w:rsidR="00B46C8D" w:rsidRDefault="00B46C8D" w:rsidP="00A96C9D">
      <w:pPr>
        <w:pStyle w:val="Prrafodelista"/>
        <w:numPr>
          <w:ilvl w:val="0"/>
          <w:numId w:val="7"/>
        </w:numPr>
      </w:pPr>
      <w:r w:rsidRPr="00E11BA1">
        <w:lastRenderedPageBreak/>
        <w:t>Críticas a la nacionalidad, actitudes y creencias políticas o religiosas, vida privada, etc.</w:t>
      </w:r>
    </w:p>
    <w:p w:rsidR="00085ABC" w:rsidRDefault="00085ABC" w:rsidP="00966B98">
      <w:pPr>
        <w:pStyle w:val="h1"/>
        <w:rPr>
          <w:rFonts w:ascii="Roboto Light" w:eastAsia="Lustria" w:hAnsi="Roboto Light" w:cs="Lustria"/>
          <w:b w:val="0"/>
          <w:color w:val="1D1D1B"/>
          <w:sz w:val="24"/>
          <w:szCs w:val="22"/>
        </w:rPr>
      </w:pPr>
    </w:p>
    <w:p w:rsidR="00085ABC" w:rsidRDefault="00085ABC" w:rsidP="00966B98">
      <w:pPr>
        <w:pStyle w:val="h1"/>
        <w:rPr>
          <w:rFonts w:ascii="Roboto Light" w:eastAsia="Lustria" w:hAnsi="Roboto Light" w:cs="Lustria"/>
          <w:b w:val="0"/>
          <w:color w:val="1D1D1B"/>
          <w:sz w:val="24"/>
          <w:szCs w:val="22"/>
        </w:rPr>
      </w:pPr>
    </w:p>
    <w:p w:rsidR="00B46C8D" w:rsidRDefault="00966B98" w:rsidP="00950BDB">
      <w:pPr>
        <w:pStyle w:val="h1"/>
        <w:spacing w:line="240" w:lineRule="auto"/>
      </w:pPr>
      <w:r>
        <w:t>2.</w:t>
      </w:r>
      <w:r w:rsidR="008465F1">
        <w:t>2.</w:t>
      </w:r>
      <w:r w:rsidR="00B46C8D">
        <w:t xml:space="preserve"> </w:t>
      </w:r>
      <w:r w:rsidR="008A31EB">
        <w:rPr>
          <w:color w:val="6D1A49"/>
        </w:rPr>
        <w:t>PROCEDIMIENTO DE ACTUACIÓ</w:t>
      </w:r>
      <w:r w:rsidR="00B46C8D" w:rsidRPr="00966B98">
        <w:rPr>
          <w:color w:val="6D1A49"/>
        </w:rPr>
        <w:t xml:space="preserve">N </w:t>
      </w:r>
    </w:p>
    <w:p w:rsidR="00966B98" w:rsidRDefault="00966B98" w:rsidP="00966B98"/>
    <w:p w:rsidR="00B46C8D" w:rsidRDefault="00B46C8D" w:rsidP="00966B98">
      <w:r>
        <w:t xml:space="preserve">De manera esquemática las fases y plazos máximos para llevar a cabo el procedimiento de actuación son las siguientes: </w:t>
      </w:r>
    </w:p>
    <w:p w:rsidR="0010190D" w:rsidRDefault="0010190D" w:rsidP="00966B98"/>
    <w:p w:rsidR="00B46C8D" w:rsidRDefault="0010190D" w:rsidP="0010190D">
      <w:pPr>
        <w:spacing w:line="360" w:lineRule="auto"/>
        <w:jc w:val="center"/>
        <w:rPr>
          <w:rFonts w:ascii="Palatino Linotype" w:eastAsia="Palatino Linotype" w:hAnsi="Palatino Linotype" w:cs="Palatino Linotype"/>
          <w:szCs w:val="24"/>
        </w:rPr>
      </w:pPr>
      <w:r>
        <w:rPr>
          <w:rFonts w:ascii="Palatino Linotype" w:eastAsia="Palatino Linotype" w:hAnsi="Palatino Linotype" w:cs="Palatino Linotype"/>
          <w:noProof/>
          <w:szCs w:val="24"/>
        </w:rPr>
        <w:drawing>
          <wp:inline distT="0" distB="0" distL="0" distR="0">
            <wp:extent cx="4600575" cy="66103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co1.em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0575" cy="6610350"/>
                    </a:xfrm>
                    <a:prstGeom prst="rect">
                      <a:avLst/>
                    </a:prstGeom>
                  </pic:spPr>
                </pic:pic>
              </a:graphicData>
            </a:graphic>
          </wp:inline>
        </w:drawing>
      </w:r>
    </w:p>
    <w:p w:rsidR="0010190D" w:rsidRDefault="0010190D" w:rsidP="00966B98">
      <w:pPr>
        <w:pStyle w:val="h2"/>
        <w:rPr>
          <w:rFonts w:ascii="Palatino Linotype" w:hAnsi="Palatino Linotype"/>
          <w:color w:val="1D1D1B"/>
          <w:sz w:val="24"/>
          <w:szCs w:val="24"/>
        </w:rPr>
      </w:pPr>
    </w:p>
    <w:p w:rsidR="00B46C8D" w:rsidRDefault="00B46C8D" w:rsidP="00950BDB">
      <w:pPr>
        <w:pStyle w:val="h2"/>
        <w:spacing w:line="192" w:lineRule="auto"/>
      </w:pPr>
      <w:r>
        <w:t>2.2.1.- Determinación de la comisión inst</w:t>
      </w:r>
      <w:r w:rsidR="00966B98">
        <w:t>ructora para los casos de acoso</w:t>
      </w:r>
    </w:p>
    <w:p w:rsidR="00966B98" w:rsidRDefault="00966B98" w:rsidP="00966B98">
      <w:pPr>
        <w:pStyle w:val="h2"/>
      </w:pPr>
    </w:p>
    <w:p w:rsidR="00B46C8D" w:rsidRDefault="00B46C8D" w:rsidP="00966B98">
      <w:r>
        <w:t>Se constituye una comisión instructora y de seguimiento para casos de acoso sexual y por razón de sexo que está formada por tres personas</w:t>
      </w:r>
      <w:r>
        <w:rPr>
          <w:vertAlign w:val="superscript"/>
        </w:rPr>
        <w:footnoteReference w:id="2"/>
      </w:r>
      <w:r>
        <w:t xml:space="preserve">: </w:t>
      </w:r>
    </w:p>
    <w:p w:rsidR="00B46C8D" w:rsidRPr="003766B9" w:rsidRDefault="00B46C8D" w:rsidP="00966B98">
      <w:r w:rsidRPr="004B4E0D">
        <w:rPr>
          <w:highlight w:val="lightGray"/>
        </w:rPr>
        <w:t>[Nombre, apellidos y cargo]</w:t>
      </w:r>
    </w:p>
    <w:p w:rsidR="00B46C8D" w:rsidRPr="003766B9" w:rsidRDefault="00B46C8D" w:rsidP="00966B98">
      <w:r w:rsidRPr="004B4E0D">
        <w:rPr>
          <w:highlight w:val="lightGray"/>
        </w:rPr>
        <w:t>[Nombre, apellidos y cargo]</w:t>
      </w:r>
    </w:p>
    <w:p w:rsidR="00B46C8D" w:rsidRPr="003766B9" w:rsidRDefault="00B46C8D" w:rsidP="00966B98">
      <w:r w:rsidRPr="004B4E0D">
        <w:rPr>
          <w:highlight w:val="lightGray"/>
        </w:rPr>
        <w:t>[Nombre, apellidos y cargo]</w:t>
      </w:r>
    </w:p>
    <w:p w:rsidR="00B46C8D" w:rsidRPr="003766B9" w:rsidRDefault="00B46C8D" w:rsidP="00966B98">
      <w:r w:rsidRPr="003766B9">
        <w:t xml:space="preserve">En caso de ausencia por vacaciones, enfermedad o cualquier otra causa legal, podrá actuar de suplente de </w:t>
      </w:r>
      <w:r w:rsidR="003C649F" w:rsidRPr="003766B9">
        <w:t>cualquiera de</w:t>
      </w:r>
      <w:r w:rsidRPr="003766B9">
        <w:t xml:space="preserve"> las personas titulares:</w:t>
      </w:r>
    </w:p>
    <w:p w:rsidR="00B46C8D" w:rsidRPr="003766B9" w:rsidRDefault="00B46C8D" w:rsidP="00966B98">
      <w:r w:rsidRPr="004B4E0D">
        <w:rPr>
          <w:highlight w:val="lightGray"/>
        </w:rPr>
        <w:t>[Nombre, apellidos y cargo]</w:t>
      </w:r>
    </w:p>
    <w:p w:rsidR="00B46C8D" w:rsidRPr="003766B9" w:rsidRDefault="00B46C8D" w:rsidP="00966B98">
      <w:r w:rsidRPr="003766B9">
        <w:t xml:space="preserve">Con el fin de garantizar al máximo la confidencialidad de este procedimiento, las personas que sean miembros de esta comisión serán fijas. </w:t>
      </w:r>
    </w:p>
    <w:p w:rsidR="00B46C8D" w:rsidRPr="003766B9" w:rsidRDefault="00B46C8D" w:rsidP="00966B98">
      <w:r w:rsidRPr="003766B9">
        <w:t xml:space="preserve">La comisión tendrá una duración de cuatro años. Las personas indicadas que forman esta comisión instructora, cumplirán de manera exhaustiva la imparcialidad respecto a las partes afectadas, por lo que en caso de concurrir algún tipo de parentesco por consanguinidad o afinidad con alguna o algunas de las personas afectadas por la investigación, amistad íntima, enemistad manifiesta con las personas afectadas por el procedimiento o interés directo o indirecto en el proceso concreto, deberán abstenerse de actuar. En caso de que, a pesar de la existencia de estas causas, no se produjera la abstención, podrá solicitarse, por cualquiera de las personas afectadas por el procedimiento, la recusación de dicha persona o personas de la comisión. </w:t>
      </w:r>
    </w:p>
    <w:p w:rsidR="00B46C8D" w:rsidRPr="003766B9" w:rsidRDefault="00B46C8D" w:rsidP="00966B98">
      <w:r w:rsidRPr="003766B9">
        <w:t xml:space="preserve">Adicionalmente, esta comisión, ya sea por acuerdo propio o por solicitud de alguna de las personas afectadas, podrá solicitar la contratación de una persona experta externa que podrá acompañarles en la instrucción del procedimiento. </w:t>
      </w:r>
    </w:p>
    <w:p w:rsidR="00B46C8D" w:rsidRPr="003766B9" w:rsidRDefault="00B46C8D" w:rsidP="00966B98">
      <w:r w:rsidRPr="003766B9">
        <w:t>Esta comisión se reunirá en el plazo máximo de 3 días laborables a la fecha de recepción de una queja, denuncia o conocimiento de un comportamiento inadecuado, de conformidad con el procedimiento establecido en el presente protocolo para su presentación.</w:t>
      </w:r>
    </w:p>
    <w:p w:rsidR="00B46C8D" w:rsidRDefault="00B46C8D" w:rsidP="00966B98">
      <w:r w:rsidRPr="003766B9">
        <w:lastRenderedPageBreak/>
        <w:t>En el seno de la comisión se investigará, inmediata y minuciosamente, cualquier denuncia, comunicación, queja o informe sobre un comportamiento susceptible de ser considerado acoso sexual o por razón de sexo. Las quejas, denuncias e investigaciones se tratarán de manera absolutamente confidencial, de forma coherente con la necesidad de investigar y adoptar medidas correctivas, teniendo en cuenta que puede afectar directamente a la intimidad y honorabilidad de las personas.</w:t>
      </w:r>
    </w:p>
    <w:p w:rsidR="00085ABC" w:rsidRDefault="00085ABC" w:rsidP="00966B98">
      <w:pPr>
        <w:pStyle w:val="h3"/>
      </w:pPr>
    </w:p>
    <w:p w:rsidR="00B46C8D" w:rsidRDefault="00B46C8D" w:rsidP="00966B98">
      <w:pPr>
        <w:pStyle w:val="h3"/>
      </w:pPr>
      <w:r>
        <w:t>2.2.2. El inicio del procedimiento: La queja o denuncia</w:t>
      </w:r>
    </w:p>
    <w:p w:rsidR="00B46C8D" w:rsidRDefault="00B46C8D" w:rsidP="00966B98">
      <w:r>
        <w:t xml:space="preserve">En </w:t>
      </w:r>
      <w:r w:rsidRPr="003C649F">
        <w:rPr>
          <w:highlight w:val="lightGray"/>
        </w:rPr>
        <w:t>(NOMBRE DE LA EMPRESA)</w:t>
      </w:r>
      <w:r w:rsidRPr="003C649F">
        <w:t xml:space="preserve">  </w:t>
      </w:r>
      <w:r w:rsidRPr="003C649F">
        <w:rPr>
          <w:highlight w:val="lightGray"/>
        </w:rPr>
        <w:t>[INDICAR NOMBRE Y APELLIDOS, CARGO ]</w:t>
      </w:r>
      <w:r w:rsidRPr="003C649F">
        <w:t xml:space="preserve"> es</w:t>
      </w:r>
      <w:r>
        <w:t xml:space="preserve"> la persona encargada de gestionar y tramitar cualquier queja o denuncia </w:t>
      </w:r>
      <w:r>
        <w:rPr>
          <w:vertAlign w:val="superscript"/>
        </w:rPr>
        <w:footnoteReference w:id="3"/>
      </w:r>
      <w:r>
        <w:t xml:space="preserve"> que, conforme a este protocolo, pueda interponerse por las personas que prestan servicios en esta organización.</w:t>
      </w:r>
    </w:p>
    <w:p w:rsidR="00B46C8D" w:rsidRDefault="00B46C8D" w:rsidP="00966B98">
      <w:r>
        <w:t xml:space="preserve">Las personas trabajadoras de </w:t>
      </w:r>
      <w:r w:rsidRPr="004B4E0D">
        <w:rPr>
          <w:highlight w:val="lightGray"/>
        </w:rPr>
        <w:t>(NOMBRE DE LA EMPRESA)</w:t>
      </w:r>
      <w:r>
        <w:t xml:space="preserve"> deben saber que, salvo dolo o mala fe, no serán sancionadas por activar el protocolo. En caso de hacerlo, al interponer cualquier reclamación esta tendrá presunción de veracidad y será gestionada por la persona a la que se acaba de hacer referencia.</w:t>
      </w:r>
    </w:p>
    <w:p w:rsidR="00B46C8D" w:rsidRDefault="00B46C8D" w:rsidP="00966B98">
      <w:r>
        <w:t xml:space="preserve">Las denuncias serán secretas, pero no podrán ser anónimas, </w:t>
      </w:r>
      <w:r w:rsidRPr="004B4E0D">
        <w:rPr>
          <w:highlight w:val="lightGray"/>
        </w:rPr>
        <w:t>(NOMBRE DE LA EMPRESA)</w:t>
      </w:r>
      <w:r>
        <w:t xml:space="preserve"> garantizará la confidencialidad de las partes afectadas.</w:t>
      </w:r>
    </w:p>
    <w:p w:rsidR="00B46C8D" w:rsidRDefault="00B46C8D" w:rsidP="00966B98">
      <w:r>
        <w:t xml:space="preserve">A fin de garantizar la confidencialidad de cualquier queja, denuncia o comunicación de situación de acoso, </w:t>
      </w:r>
      <w:r w:rsidRPr="004B4E0D">
        <w:rPr>
          <w:highlight w:val="lightGray"/>
        </w:rPr>
        <w:t>(NOMBRE DE LA EMPRESA)</w:t>
      </w:r>
      <w:r>
        <w:t xml:space="preserve"> habilita la cuenta de correo electrónico </w:t>
      </w:r>
      <w:r w:rsidRPr="004B4E0D">
        <w:rPr>
          <w:highlight w:val="lightGray"/>
        </w:rPr>
        <w:t>(INDICAR)</w:t>
      </w:r>
      <w:r>
        <w:t xml:space="preserve"> a la que solo tendrán acceso la persona encargada de tramitar la queja y las personas que integran la comisión instructora, y cuyo objeto es única y exclusivamente la presentación de este tipo de denuncias o quejas. Todo ello sin perjuicio de poder aceptar igualmente las quejas o denuncias que puedan presentarse de forma secreta, que no anónima, por escrito y en sobre cerrado dirigido a la persona encargada de tramitar la queja. Con el fin de proteger la confidencialidad del procedimiento, la persona encargada de tramitar la queja dará un código numérico a cada una de las partes afectadas.</w:t>
      </w:r>
    </w:p>
    <w:p w:rsidR="00B46C8D" w:rsidRDefault="00B46C8D" w:rsidP="00966B98">
      <w:r>
        <w:t xml:space="preserve">Recibida una denuncia en cualquiera de las dos modalidades apuntadas, la persona encargada de tramitar la queja la pondrá inmediatamente en conocimiento de la dirección de la empresa y de las demás personas que integran la comisión instructora. </w:t>
      </w:r>
    </w:p>
    <w:p w:rsidR="00B46C8D" w:rsidRPr="00717B35" w:rsidRDefault="00B46C8D" w:rsidP="00717B35">
      <w:r>
        <w:t xml:space="preserve">Se pone a disposición de las personas trabajadoras de la </w:t>
      </w:r>
      <w:r w:rsidR="004B4E0D">
        <w:t>empresa el modelo que figura en</w:t>
      </w:r>
      <w:r>
        <w:t xml:space="preserve"> este protocolo para la formalización de la denuncia o queja. La presentación por la víctima de la situación de acoso sexual o por razón de sexo, o por cualquier trabajadora o trabajador que tenga conocimiento de la misma, del formulario correspondiente por correo electrónico en la dirección habilitada al respecto o por registro interno </w:t>
      </w:r>
      <w:r>
        <w:lastRenderedPageBreak/>
        <w:t>denunciando una situación de acoso, será necesaria para el inicio del procedimiento en los términos que consta en el apartado siguiente.</w:t>
      </w:r>
    </w:p>
    <w:p w:rsidR="00085ABC" w:rsidRDefault="00085ABC" w:rsidP="00966B98">
      <w:pPr>
        <w:pStyle w:val="h3"/>
      </w:pPr>
    </w:p>
    <w:p w:rsidR="00085ABC" w:rsidRDefault="00085ABC" w:rsidP="00966B98">
      <w:pPr>
        <w:pStyle w:val="h3"/>
      </w:pPr>
    </w:p>
    <w:p w:rsidR="001300F0" w:rsidRDefault="001300F0" w:rsidP="00966B98">
      <w:pPr>
        <w:pStyle w:val="h3"/>
      </w:pPr>
    </w:p>
    <w:p w:rsidR="001300F0" w:rsidRDefault="001300F0" w:rsidP="00966B98">
      <w:pPr>
        <w:pStyle w:val="h3"/>
      </w:pPr>
    </w:p>
    <w:p w:rsidR="001300F0" w:rsidRDefault="001300F0" w:rsidP="00966B98">
      <w:pPr>
        <w:pStyle w:val="h3"/>
      </w:pPr>
    </w:p>
    <w:p w:rsidR="00B46C8D" w:rsidRDefault="00966B98" w:rsidP="00966B98">
      <w:pPr>
        <w:pStyle w:val="h3"/>
      </w:pPr>
      <w:r>
        <w:t>2.2.3.</w:t>
      </w:r>
      <w:r w:rsidR="00B46C8D">
        <w:t xml:space="preserve"> La fase preliminar o procedimiento informal</w:t>
      </w:r>
      <w:r w:rsidR="00B46C8D">
        <w:rPr>
          <w:sz w:val="16"/>
          <w:szCs w:val="16"/>
          <w:vertAlign w:val="superscript"/>
        </w:rPr>
        <w:t xml:space="preserve"> </w:t>
      </w:r>
    </w:p>
    <w:p w:rsidR="00B46C8D" w:rsidRDefault="00B46C8D" w:rsidP="00966B98">
      <w:r>
        <w:t xml:space="preserve">Esta fase es potestativa para las partes y dependerá de la voluntad que exprese al respecto la víctima.  La pretensión de esta fase preliminar es resolver la situación de acoso de forma urgente y eficaz para conseguir la interrupción de las situaciones de acoso y alcanzar una solución aceptada por las partes. </w:t>
      </w:r>
    </w:p>
    <w:p w:rsidR="00B46C8D" w:rsidRDefault="00B46C8D" w:rsidP="00966B98">
      <w:r>
        <w:t xml:space="preserve">Recibida la queja o denuncia, la comisión instructora entrevistará a la persona afectada, pudiendo también entrevistar al presunto agresor/a o a ambas partes, solicitar la intervención de personal experto, etc. </w:t>
      </w:r>
    </w:p>
    <w:p w:rsidR="00B46C8D" w:rsidRDefault="00B46C8D" w:rsidP="00966B98">
      <w:r>
        <w:t xml:space="preserve">Este procedimiento informal o fase preliminar tendrá una duración máxima de siete días laborables a contar desde la recepción de la queja o denuncia por parte de la comisión instructora. En ese plazo, la comisión instructora dará por finalizado esta fase preliminar, valorando la consistencia de la denuncia, indicando la consecución o no de la finalidad del procedimiento y, en su caso, proponiendo las actuaciones que estime convenientes, incluida la apertura del expediente informativo. Todo el procedimiento será urgente y confidencial, protegiendo la dignidad y la intimidad de las personas afectadas. El expediente será confidencial y sólo podrá tener acceso a él la citada comisión.  </w:t>
      </w:r>
    </w:p>
    <w:p w:rsidR="00B46C8D" w:rsidRDefault="00B46C8D" w:rsidP="00966B98">
      <w:r>
        <w:t xml:space="preserve">No </w:t>
      </w:r>
      <w:r w:rsidR="00780045">
        <w:t>obstante,</w:t>
      </w:r>
      <w:r>
        <w:t xml:space="preserve"> lo anterior, la comisión instructora, dada la complejidad del caso, podrá obviar esta fase preliminar y pasar directamente a la tramitación del expediente informativo, lo que comunicará a las partes. Así mismo, se pasará a tramitar el expediente informativo si la persona acosada no queda satisfecha con la solución propuesta por la comisión instructora.</w:t>
      </w:r>
    </w:p>
    <w:p w:rsidR="00B46C8D" w:rsidRDefault="00B46C8D" w:rsidP="00966B98">
      <w:r>
        <w:t>En el caso de no pasar a la tramitación del expediente informativo, se levantará acta de la solución adoptada en esta fase preliminar y se informará a la dirección de la empresa.</w:t>
      </w:r>
    </w:p>
    <w:p w:rsidR="003766B9" w:rsidRDefault="00B46C8D" w:rsidP="00966B98">
      <w:r>
        <w:t>Así mismo, se informará a la representación legal de trabajadoras y trabajadores, a la persona responsable de prevención de riesgos laborales y a la comisión de seguimiento del plan de igualdad, quienes deberán guardar sigilo sobre la información a la que tengan acceso. En todo caso, al objeto de garantizar la confidencialidad, no se darán datos personales y se utilizarán los códigos numéricos asignados a cada una de las partes implicadas en el expediente.</w:t>
      </w:r>
    </w:p>
    <w:p w:rsidR="00085ABC" w:rsidRDefault="00085ABC" w:rsidP="00966B98">
      <w:pPr>
        <w:pStyle w:val="h3"/>
      </w:pPr>
    </w:p>
    <w:p w:rsidR="00B46C8D" w:rsidRDefault="00B46C8D" w:rsidP="00966B98">
      <w:pPr>
        <w:pStyle w:val="h3"/>
      </w:pPr>
      <w:r>
        <w:lastRenderedPageBreak/>
        <w:t>2</w:t>
      </w:r>
      <w:r w:rsidR="008A31EB">
        <w:t>.2.4. El expediente informativo</w:t>
      </w:r>
    </w:p>
    <w:p w:rsidR="00B46C8D" w:rsidRDefault="00B46C8D" w:rsidP="00966B98">
      <w:r>
        <w:t>En el caso de no activarse la fase preliminar o cuando el procedimiento no pueda resolverse no obstante haberse activado, se dará paso al expediente informativo.</w:t>
      </w:r>
    </w:p>
    <w:p w:rsidR="00B46C8D" w:rsidRDefault="00B46C8D" w:rsidP="00966B98">
      <w:r>
        <w:t>La comisión instructora realizará una investigación</w:t>
      </w:r>
      <w:r>
        <w:rPr>
          <w:vertAlign w:val="superscript"/>
        </w:rPr>
        <w:footnoteReference w:id="4"/>
      </w:r>
      <w:r>
        <w:t>, en la que se resolverá a propósito de la concurrencia o no del acoso denunciado tras oír a las personas afectadas y testigos que se propongan, celebrar reuniones o requerir cuanta documentación sea necesaria, sin perjuicio de lo dispuesto en materia de protección de datos de carácter personal y documentación reservada.</w:t>
      </w:r>
    </w:p>
    <w:p w:rsidR="00B46C8D" w:rsidRDefault="00B46C8D" w:rsidP="00966B98">
      <w:r>
        <w:t xml:space="preserve">Las personas que sean requeridas deberán colaborar con la mayor diligencia posible. </w:t>
      </w:r>
    </w:p>
    <w:p w:rsidR="00B46C8D" w:rsidRDefault="00B46C8D" w:rsidP="00966B98">
      <w:r>
        <w:t xml:space="preserve">Durante la tramitación del expediente, a propuesta de la comisión instructora, la dirección de </w:t>
      </w:r>
      <w:r w:rsidRPr="004B4E0D">
        <w:rPr>
          <w:highlight w:val="lightGray"/>
        </w:rPr>
        <w:t>(NOMBRE DE LA EMPRESA)</w:t>
      </w:r>
      <w:r>
        <w:t xml:space="preserve"> adoptará las medidas cautelares necesarias conducentes al cese inmediato de la situación de acoso, sin que dichas medidas puedan suponer un perjuicio permanente y definitivo en las condiciones laborales de las personas implicadas. Al margen de otras medidas cautelares, la dirección de </w:t>
      </w:r>
      <w:r w:rsidRPr="004B4E0D">
        <w:rPr>
          <w:highlight w:val="lightGray"/>
        </w:rPr>
        <w:t>(NOMBRE DE LA EMPRESA)</w:t>
      </w:r>
      <w:r>
        <w:t xml:space="preserve"> separará a la presunta persona acosadora de la víctima. </w:t>
      </w:r>
    </w:p>
    <w:p w:rsidR="00B46C8D" w:rsidRDefault="00B46C8D" w:rsidP="00966B98">
      <w:r>
        <w:t xml:space="preserve">En el desarrollo del procedimiento se dará primero audiencia a la víctima y después a la persona denunciada. Ambas partes implicadas podrán ser asistidas y acompañadas por una persona de su confianza, sea o no representante legal y/o sindical de las personas trabajadoras, quien deberá guardar sigilo sobre la información a que tenga acceso. </w:t>
      </w:r>
    </w:p>
    <w:p w:rsidR="00B46C8D" w:rsidRDefault="00B46C8D" w:rsidP="00966B98">
      <w:r>
        <w:t xml:space="preserve">La comisión de instrucción podrá, si lo estima pertinente, solicitar asesoramiento externo en materia de acoso e igualdad y no discriminación durante la instrucción del procedimiento. Esta persona experta externa está obligada a garantizar la máxima confidencialidad respecto todo aquello de lo que pudiera tener conocimiento o a lo que pudiese tener acceso por formar parte de la comisión de resolución del conflicto en cuestión, y estará vinculada a las mismas causas de abstención y recusación que las personas integrantes de la comisión de instrucción. </w:t>
      </w:r>
    </w:p>
    <w:p w:rsidR="00B46C8D" w:rsidRDefault="00B46C8D" w:rsidP="00966B98">
      <w:r>
        <w:t>Finalizada la investigación, la comisión levantará un acta en la que se recogerán los hechos, los testimonios, pruebas practicadas y/o recabadas concluyendo si, en su opinión, hay indicios o no de acoso sexual o de acoso por razón de sexo</w:t>
      </w:r>
      <w:r w:rsidR="003C649F">
        <w:t>.</w:t>
      </w:r>
    </w:p>
    <w:p w:rsidR="00B46C8D" w:rsidRDefault="00B46C8D" w:rsidP="00966B98">
      <w:r>
        <w:t xml:space="preserve">Si de la prueba practicada se deduce la concurrencia de indicios de acoso, en las conclusiones del acta, la comisión instructora instará a la empresa a adoptar las medidas sancionadoras oportunas, pudiendo incluso, en caso de ser muy grave, proponer el despido disciplinario de la persona agresora.  </w:t>
      </w:r>
    </w:p>
    <w:p w:rsidR="00B46C8D" w:rsidRDefault="00B46C8D" w:rsidP="00966B98">
      <w:r>
        <w:lastRenderedPageBreak/>
        <w:t xml:space="preserve">Si de la prueba practicada no se apreciasen indicios de acoso, la comisión hará constar en el acta que de la prueba expresamente practicada no cabe apreciar la concurrencia de acoso sexual o por razón de sexo. </w:t>
      </w:r>
    </w:p>
    <w:p w:rsidR="00B46C8D" w:rsidRDefault="00B46C8D" w:rsidP="00966B98">
      <w:r>
        <w:t xml:space="preserve">Si, aun no existiendo acoso, se encuentra alguna actuación inadecuada o una situación de violencia susceptible de ser sancionada, la comisión instructora de acoso instará igualmente a la dirección de </w:t>
      </w:r>
      <w:r w:rsidRPr="004B4E0D">
        <w:rPr>
          <w:highlight w:val="lightGray"/>
        </w:rPr>
        <w:t>(NOMBRE DE LA EMPRESA)</w:t>
      </w:r>
      <w:r>
        <w:t xml:space="preserve"> a adoptar medidas que al respecto se consideren pertinentes.</w:t>
      </w:r>
    </w:p>
    <w:p w:rsidR="00B46C8D" w:rsidRDefault="00B46C8D" w:rsidP="00966B98">
      <w:r>
        <w:t xml:space="preserve">En el seno de la comisión instructora de acoso las decisiones se tomarán de forma consensuada, siempre que fuera posible y, en su defecto, por mayoría. </w:t>
      </w:r>
    </w:p>
    <w:p w:rsidR="00B46C8D" w:rsidRDefault="00B46C8D" w:rsidP="00966B98">
      <w:r>
        <w:t xml:space="preserve">El procedimiento será ágil, eficaz, y se protegerá, en todo caso, la intimidad, confidencialidad y dignidad de las personas afectadas. A lo largo de todo el procedimiento se mantendrá una estricta confidencialidad y todas las investigaciones internas se llevarán a cabo con tacto, y con el debido respeto, tanto al/la denunciante y/o a la víctima, quienes en ningún caso podrán recibir un trato desfavorable por este motivo, como al denunciado/a, cuya prueba de culpabilidad requiere la concurrencia de indicios en los términos previstos en la normativa laboral en caso de vulneración de derechos fundamentales. </w:t>
      </w:r>
    </w:p>
    <w:p w:rsidR="00B46C8D" w:rsidRDefault="00B46C8D" w:rsidP="00966B98">
      <w:r>
        <w:t>Todas las personas que intervengan en el proceso tendrán la obligación de actuar con estricta confidencialidad y de guardar sigilo y secreto profesional al respecto de toda la información a la que tengan acceso.</w:t>
      </w:r>
    </w:p>
    <w:p w:rsidR="003766B9" w:rsidRDefault="00B46C8D" w:rsidP="00966B98">
      <w:r>
        <w:t>Esta fase de desarrollo formal deberá realizarse en un plazo no superior a diez días laborables. De concurrir razones que exijan, por su complejidad, mayor plazo, la comisión instructora podrá acordar la ampliación de este plazo sin superar en ningún caso otros tres días laborables más.</w:t>
      </w:r>
    </w:p>
    <w:p w:rsidR="00085ABC" w:rsidRDefault="00085ABC" w:rsidP="00AF6FB5">
      <w:pPr>
        <w:pStyle w:val="h3"/>
      </w:pPr>
    </w:p>
    <w:p w:rsidR="00B46C8D" w:rsidRDefault="00B46C8D" w:rsidP="00AF6FB5">
      <w:pPr>
        <w:pStyle w:val="h3"/>
      </w:pPr>
      <w:r>
        <w:t>2.2.5. La res</w:t>
      </w:r>
      <w:r w:rsidR="008A31EB">
        <w:t>olución del expediente de acoso</w:t>
      </w:r>
    </w:p>
    <w:p w:rsidR="00B46C8D" w:rsidRDefault="00B46C8D" w:rsidP="00AF6FB5">
      <w:r>
        <w:t xml:space="preserve">La dirección de </w:t>
      </w:r>
      <w:r w:rsidRPr="004B4E0D">
        <w:rPr>
          <w:highlight w:val="lightGray"/>
        </w:rPr>
        <w:t>(NOMBRE DE LA EMPRESA)</w:t>
      </w:r>
      <w:r>
        <w:t xml:space="preserve"> una vez recibidas las conclusiones de la comisión instructora, adoptará las decisiones que considere oportunas en el plazo de 3 días laborables, siendo la única capacitada para decidir al respecto. La decisión adoptada se comunicará por escrito a la víctima, a la persona denunciada y a la comisión instructora, quienes deberán guardar sigilo sobre la información a la que tengan acceso.</w:t>
      </w:r>
    </w:p>
    <w:p w:rsidR="00B46C8D" w:rsidRDefault="00B46C8D" w:rsidP="00AF6FB5">
      <w:r>
        <w:t>Así mismo, la decisión finalmente adoptada</w:t>
      </w:r>
      <w:r w:rsidR="00780045">
        <w:t xml:space="preserve"> en el expediente se comunicará</w:t>
      </w:r>
      <w:r>
        <w:t xml:space="preserve"> también a la comisión de seguimiento del plan de igualdad y a la persona responsable de prevención de riesgos laborales. En estas comunicaciones, al objeto de </w:t>
      </w:r>
      <w:r w:rsidR="00780045">
        <w:t>garantizar la confidencialidad,</w:t>
      </w:r>
      <w:r>
        <w:t xml:space="preserve"> no se darán datos personales </w:t>
      </w:r>
      <w:r w:rsidR="003C649F">
        <w:t>y se</w:t>
      </w:r>
      <w:r>
        <w:t xml:space="preserve"> utilizarán los códigos numéricos asignados a cada una de las parte</w:t>
      </w:r>
      <w:r w:rsidR="003766B9">
        <w:t xml:space="preserve">s implicadas en el expediente. </w:t>
      </w:r>
    </w:p>
    <w:p w:rsidR="00B46C8D" w:rsidRDefault="00B46C8D" w:rsidP="00AF6FB5">
      <w:r>
        <w:lastRenderedPageBreak/>
        <w:t xml:space="preserve">En función de esos resultados anteriores, la dirección de </w:t>
      </w:r>
      <w:r w:rsidRPr="004B4E0D">
        <w:rPr>
          <w:highlight w:val="lightGray"/>
        </w:rPr>
        <w:t>(NOMBRE DE LA EMPRESA)</w:t>
      </w:r>
      <w:r>
        <w:t xml:space="preserve"> procederá a:</w:t>
      </w:r>
    </w:p>
    <w:p w:rsidR="00B46C8D" w:rsidRDefault="00B46C8D" w:rsidP="00A96C9D">
      <w:pPr>
        <w:pStyle w:val="Prrafodelista"/>
        <w:numPr>
          <w:ilvl w:val="1"/>
          <w:numId w:val="8"/>
        </w:numPr>
        <w:ind w:left="720"/>
      </w:pPr>
      <w:r>
        <w:t>archivar las actuaciones, levantando acta al respecto.</w:t>
      </w:r>
    </w:p>
    <w:p w:rsidR="00B46C8D" w:rsidRDefault="00B46C8D" w:rsidP="00A96C9D">
      <w:pPr>
        <w:pStyle w:val="Prrafodelista"/>
        <w:numPr>
          <w:ilvl w:val="1"/>
          <w:numId w:val="8"/>
        </w:numPr>
        <w:ind w:left="720"/>
      </w:pPr>
      <w:r>
        <w:t>adoptar cuantas medidas estime oportunas en función de las sugerencias realizadas por la comisión instructora del procedimiento de acoso. A modo ejemplificativo pueden señalarse entre las decisiones que puede adoptar la empresa en este sentido, las siguientes:</w:t>
      </w:r>
    </w:p>
    <w:p w:rsidR="003C649F" w:rsidRDefault="003C649F" w:rsidP="003C649F">
      <w:pPr>
        <w:pStyle w:val="Prrafodelista"/>
      </w:pPr>
    </w:p>
    <w:p w:rsidR="00B46C8D" w:rsidRDefault="00B46C8D" w:rsidP="00A96C9D">
      <w:pPr>
        <w:pStyle w:val="Prrafodelista"/>
        <w:numPr>
          <w:ilvl w:val="0"/>
          <w:numId w:val="9"/>
        </w:numPr>
        <w:ind w:left="1080"/>
      </w:pPr>
      <w:r>
        <w:t xml:space="preserve">separar físicamente a la presunta persona agresora de la víctima, mediante cambio de puesto y/o turno u horario. En ningún caso se obligará a la víctima de acoso a un cambio de puesto, horario o de ubicación dentro de la empresa. </w:t>
      </w:r>
    </w:p>
    <w:p w:rsidR="00B46C8D" w:rsidRDefault="00B46C8D" w:rsidP="00A96C9D">
      <w:pPr>
        <w:pStyle w:val="Prrafodelista"/>
        <w:numPr>
          <w:ilvl w:val="0"/>
          <w:numId w:val="9"/>
        </w:numPr>
        <w:ind w:left="1080"/>
      </w:pPr>
      <w:r>
        <w:t>sin perjuicio de lo e</w:t>
      </w:r>
      <w:r w:rsidR="00780045">
        <w:t>stablecido en el punto anterior</w:t>
      </w:r>
      <w:r>
        <w:t xml:space="preserve">, si procede, y en función de los resultados de la investigación, se sancionará a la persona agresora aplicando el cuadro de infracciones y sanciones previsto en el convenio colectivo de aplicación a la empresa o, en su caso, en el artículo 54 ET </w:t>
      </w:r>
    </w:p>
    <w:p w:rsidR="00B46C8D" w:rsidRDefault="00B46C8D" w:rsidP="00AF6FB5">
      <w:r>
        <w:t>Entre las sanciones a considerar para aplicar a la persona agresora se tendrán en cuenta las siguientes:</w:t>
      </w:r>
    </w:p>
    <w:p w:rsidR="00B46C8D" w:rsidRDefault="00B46C8D" w:rsidP="00A96C9D">
      <w:pPr>
        <w:pStyle w:val="Prrafodelista"/>
        <w:numPr>
          <w:ilvl w:val="0"/>
          <w:numId w:val="10"/>
        </w:numPr>
      </w:pPr>
      <w:r>
        <w:t>el traslado, desplazamiento, cambio de puesto, jornada o ubicación</w:t>
      </w:r>
    </w:p>
    <w:p w:rsidR="00B46C8D" w:rsidRDefault="00B46C8D" w:rsidP="00A96C9D">
      <w:pPr>
        <w:pStyle w:val="Prrafodelista"/>
        <w:numPr>
          <w:ilvl w:val="0"/>
          <w:numId w:val="10"/>
        </w:numPr>
      </w:pPr>
      <w:r>
        <w:t xml:space="preserve">la suspensión de empleo y sueldo </w:t>
      </w:r>
    </w:p>
    <w:p w:rsidR="00B46C8D" w:rsidRDefault="00B46C8D" w:rsidP="00A96C9D">
      <w:pPr>
        <w:pStyle w:val="Prrafodelista"/>
        <w:numPr>
          <w:ilvl w:val="0"/>
          <w:numId w:val="10"/>
        </w:numPr>
      </w:pPr>
      <w:r>
        <w:t>la limitación temporal para ascender</w:t>
      </w:r>
    </w:p>
    <w:p w:rsidR="00B46C8D" w:rsidRDefault="00B46C8D" w:rsidP="00A96C9D">
      <w:pPr>
        <w:pStyle w:val="Prrafodelista"/>
        <w:numPr>
          <w:ilvl w:val="0"/>
          <w:numId w:val="10"/>
        </w:numPr>
      </w:pPr>
      <w:r>
        <w:t>el despido disciplinario</w:t>
      </w:r>
    </w:p>
    <w:p w:rsidR="00B46C8D" w:rsidRDefault="00B46C8D" w:rsidP="00AF6FB5">
      <w:r>
        <w:t xml:space="preserve">En el caso de que la sanción a la persona agresora no sea la extinción del vínculo contractual, la dirección de </w:t>
      </w:r>
      <w:r w:rsidRPr="004B4E0D">
        <w:rPr>
          <w:highlight w:val="lightGray"/>
        </w:rPr>
        <w:t>(NOMBRE DE LA EMPRESA)</w:t>
      </w:r>
      <w:r>
        <w:t xml:space="preserve"> mantendrá un deber activo de vigilancia respecto a esa persona trabajadora cuando se reincorpore (si es una suspensión), o en su nuevo puesto de trabajo en caso de un cambio de ubicación. Pero siempre y en todo caso, el cumplimiento de erradicar el acoso no finalizará con la mera adopción de la medida del cambio de puesto o con la mera suspensión, siendo necesaria su posterior vigilancia y control por parte de la empresa.</w:t>
      </w:r>
    </w:p>
    <w:p w:rsidR="00B46C8D" w:rsidRDefault="00B46C8D" w:rsidP="00AF6FB5">
      <w:r>
        <w:t xml:space="preserve">La dirección de </w:t>
      </w:r>
      <w:r w:rsidRPr="004B4E0D">
        <w:rPr>
          <w:highlight w:val="lightGray"/>
        </w:rPr>
        <w:t>(NOMBRE DE LA EMPRESA)</w:t>
      </w:r>
      <w:r>
        <w:t xml:space="preserve"> adoptará las medidas preventivas necesarias para evitar que la situación vuelva a repetirse, reforzará las acciones formativas y de sensibilización y llevará a cabo actuaciones de protección de la seguridad y salud de la víctima, entre otras, las siguientes:</w:t>
      </w:r>
    </w:p>
    <w:p w:rsidR="00B46C8D" w:rsidRDefault="00B46C8D" w:rsidP="00A96C9D">
      <w:pPr>
        <w:pStyle w:val="Prrafodelista"/>
        <w:numPr>
          <w:ilvl w:val="0"/>
          <w:numId w:val="2"/>
        </w:numPr>
      </w:pPr>
      <w:r>
        <w:t>Evaluación de los riesgos psicosociales en la empresa.</w:t>
      </w:r>
    </w:p>
    <w:p w:rsidR="00B46C8D" w:rsidRDefault="00B46C8D" w:rsidP="00A96C9D">
      <w:pPr>
        <w:pStyle w:val="Prrafodelista"/>
        <w:numPr>
          <w:ilvl w:val="0"/>
          <w:numId w:val="2"/>
        </w:numPr>
      </w:pPr>
      <w:r>
        <w:t>Adopción de medidas de vigilancia para proteger a la víctima.</w:t>
      </w:r>
    </w:p>
    <w:p w:rsidR="00B46C8D" w:rsidRDefault="00B46C8D" w:rsidP="00A96C9D">
      <w:pPr>
        <w:pStyle w:val="Prrafodelista"/>
        <w:numPr>
          <w:ilvl w:val="0"/>
          <w:numId w:val="2"/>
        </w:numPr>
      </w:pPr>
      <w:r>
        <w:t>Adopción de medidas para evitar la reincidencia de las personas sancionadas.</w:t>
      </w:r>
    </w:p>
    <w:p w:rsidR="00B46C8D" w:rsidRDefault="00B46C8D" w:rsidP="00A96C9D">
      <w:pPr>
        <w:pStyle w:val="Prrafodelista"/>
        <w:numPr>
          <w:ilvl w:val="0"/>
          <w:numId w:val="2"/>
        </w:numPr>
      </w:pPr>
      <w:r>
        <w:t>Apoyo psicológico y social a la persona acosada.</w:t>
      </w:r>
    </w:p>
    <w:p w:rsidR="00B46C8D" w:rsidRDefault="00B46C8D" w:rsidP="00A96C9D">
      <w:pPr>
        <w:pStyle w:val="Prrafodelista"/>
        <w:numPr>
          <w:ilvl w:val="0"/>
          <w:numId w:val="2"/>
        </w:numPr>
      </w:pPr>
      <w:r>
        <w:t>Modificación de las condiciones laborales que, previo consentimiento de la persona víctima de acoso, se estimen beneficiosas para su recuperación.</w:t>
      </w:r>
    </w:p>
    <w:p w:rsidR="00B46C8D" w:rsidRDefault="00B46C8D" w:rsidP="00A96C9D">
      <w:pPr>
        <w:pStyle w:val="Prrafodelista"/>
        <w:numPr>
          <w:ilvl w:val="0"/>
          <w:numId w:val="2"/>
        </w:numPr>
      </w:pPr>
      <w:r>
        <w:t>Formación o reciclaje para la actualización profesional de la persona acosada cuando haya permanecido en IT durante un período de tiempo prolongado.</w:t>
      </w:r>
    </w:p>
    <w:p w:rsidR="00B46C8D" w:rsidRPr="00717B35" w:rsidRDefault="00B46C8D" w:rsidP="00A96C9D">
      <w:pPr>
        <w:pStyle w:val="Prrafodelista"/>
        <w:numPr>
          <w:ilvl w:val="0"/>
          <w:numId w:val="2"/>
        </w:numPr>
      </w:pPr>
      <w:r>
        <w:lastRenderedPageBreak/>
        <w:t>Realización de nuevas acciones formativas y de sensibilización para la prevención, detección y actuación frente al acoso sexual y/o acoso por razón de sexo, dirigidas a todas las personas que prestan sus servicios en la empresa.</w:t>
      </w:r>
    </w:p>
    <w:p w:rsidR="00085ABC" w:rsidRDefault="00085ABC" w:rsidP="00717B35">
      <w:pPr>
        <w:pStyle w:val="h3"/>
      </w:pPr>
    </w:p>
    <w:p w:rsidR="00B46C8D" w:rsidRPr="00717B35" w:rsidRDefault="00AF6FB5" w:rsidP="00717B35">
      <w:pPr>
        <w:pStyle w:val="h3"/>
      </w:pPr>
      <w:r>
        <w:t>2.2.6.</w:t>
      </w:r>
      <w:r w:rsidR="00B46C8D">
        <w:t xml:space="preserve"> Seguimiento</w:t>
      </w:r>
    </w:p>
    <w:p w:rsidR="00305280" w:rsidRPr="00085ABC" w:rsidRDefault="00B46C8D" w:rsidP="00085ABC">
      <w:r>
        <w:t>Una vez cerrado el expediente, y en un plazo no superior a treinta días naturales, la comisión instructora vendrá obligada a realizar un seguimiento sobre los acuerdos adoptados, es decir, sobre su cumplimiento y/o resultado de las medidas adoptadas. Del resultado de e</w:t>
      </w:r>
      <w:r w:rsidR="003C649F">
        <w:t>ste seguimiento se levantará la oportuna acta</w:t>
      </w:r>
      <w:r>
        <w:t xml:space="preserve"> que recogerá las medidas a adoptar para el supuesto de que los hechos causantes del procedimiento sigan produciéndose y se analizará también si se han implantado las medidas preventivas y sancionadoras propuestas. El acta se remitirá a la dirección de la empresa, a la representación legal y/o sindical de las personas trabajadoras, a la persona responsable de prevención de riesgos laborales y a la comisión de seguimiento del plan de igualdad, con las cautelas señaladas en el procedimiento respecto a la confidencialidad de los datos personales de las partes afectadas.</w:t>
      </w:r>
    </w:p>
    <w:p w:rsidR="001300F0" w:rsidRDefault="001300F0" w:rsidP="00B46C8D">
      <w:pPr>
        <w:spacing w:line="360" w:lineRule="auto"/>
        <w:rPr>
          <w:rFonts w:ascii="Palatino Linotype" w:eastAsia="Palatino Linotype" w:hAnsi="Palatino Linotype" w:cs="Palatino Linotype"/>
          <w:color w:val="000000"/>
          <w:szCs w:val="24"/>
        </w:rPr>
      </w:pPr>
    </w:p>
    <w:p w:rsidR="00305280" w:rsidRDefault="00DE102A" w:rsidP="00B46C8D">
      <w:pPr>
        <w:spacing w:line="360" w:lineRule="auto"/>
        <w:rPr>
          <w:rFonts w:ascii="Palatino Linotype" w:eastAsia="Palatino Linotype" w:hAnsi="Palatino Linotype" w:cs="Palatino Linotype"/>
          <w:color w:val="000000"/>
          <w:szCs w:val="24"/>
        </w:rPr>
      </w:pPr>
      <w:bookmarkStart w:id="0" w:name="_GoBack"/>
      <w:bookmarkEnd w:id="0"/>
      <w:r w:rsidRPr="00DE102A">
        <w:rPr>
          <w:noProof/>
        </w:rPr>
        <w:pict>
          <v:shape id="_x0000_s1028" type="#_x0000_t202" style="position:absolute;left:0;text-align:left;margin-left:0;margin-top:26.3pt;width:96.3pt;height:128.05pt;z-index:-25160448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" filled="f" stroked="f">
            <v:textbox>
              <w:txbxContent>
                <w:p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3</w:t>
                  </w:r>
                  <w:r w:rsidR="00717B35">
                    <w:rPr>
                      <w:rFonts w:ascii="Korolev Military Stencil" w:eastAsia="Palatino Linotype" w:hAnsi="Korolev Military Stencil" w:cs="Palatino Linotype"/>
                      <w:b/>
                      <w:color w:val="6D1A49"/>
                      <w:sz w:val="300"/>
                      <w:szCs w:val="300"/>
                    </w:rPr>
                    <w:t xml:space="preserve"> </w:t>
                  </w:r>
                </w:p>
              </w:txbxContent>
            </v:textbox>
            <w10:wrap type="square" anchorx="margin"/>
          </v:shape>
        </w:pict>
      </w:r>
    </w:p>
    <w:p w:rsidR="00B46C8D" w:rsidRPr="008465F1" w:rsidRDefault="00B46C8D" w:rsidP="00950BDB">
      <w:pPr>
        <w:pStyle w:val="h1"/>
        <w:spacing w:line="240" w:lineRule="auto"/>
      </w:pPr>
      <w:r w:rsidRPr="008465F1">
        <w:t xml:space="preserve">DURACIÓN, OBLIGATORIEDAD DE CUMPLIMIENTO Y ENTRADA EN VIGOR </w:t>
      </w:r>
    </w:p>
    <w:p w:rsidR="00AF6FB5" w:rsidRDefault="00AF6FB5" w:rsidP="00B46C8D">
      <w:pPr>
        <w:pBdr>
          <w:top w:val="nil"/>
          <w:left w:val="nil"/>
          <w:bottom w:val="nil"/>
          <w:right w:val="nil"/>
          <w:between w:val="nil"/>
        </w:pBdr>
        <w:spacing w:line="360" w:lineRule="auto"/>
        <w:ind w:firstLine="708"/>
        <w:rPr>
          <w:rFonts w:ascii="Palatino Linotype" w:eastAsia="Palatino Linotype" w:hAnsi="Palatino Linotype" w:cs="Palatino Linotype"/>
          <w:color w:val="000000"/>
          <w:szCs w:val="24"/>
        </w:rPr>
      </w:pPr>
    </w:p>
    <w:p w:rsidR="00717B35" w:rsidRDefault="00717B35" w:rsidP="00AF6FB5"/>
    <w:p w:rsidR="00B46C8D" w:rsidRDefault="00B46C8D" w:rsidP="00AF6FB5">
      <w:r>
        <w:t xml:space="preserve">El contenido del presente protocolo es de obligado cumplimiento, entrando en vigor en la fecha prevista en el plan de igualdad de </w:t>
      </w:r>
      <w:r w:rsidRPr="00085ABC">
        <w:rPr>
          <w:highlight w:val="lightGray"/>
        </w:rPr>
        <w:t>(NOMBRE DE LA EMPRESA),</w:t>
      </w:r>
      <w:r>
        <w:t xml:space="preserve"> el </w:t>
      </w:r>
      <w:r w:rsidRPr="00085ABC">
        <w:rPr>
          <w:highlight w:val="lightGray"/>
        </w:rPr>
        <w:t>(INDICAR FECHA)</w:t>
      </w:r>
      <w:r>
        <w:t xml:space="preserve"> o en su defecto,</w:t>
      </w:r>
      <w:r w:rsidR="00717B35">
        <w:t xml:space="preserve"> </w:t>
      </w:r>
      <w:r>
        <w:t xml:space="preserve">a partir de su comunicación a la plantilla de la empresa, a través de </w:t>
      </w:r>
      <w:r w:rsidRPr="00085ABC">
        <w:rPr>
          <w:highlight w:val="lightGray"/>
        </w:rPr>
        <w:t>(INDICAR)</w:t>
      </w:r>
      <w:r w:rsidRPr="00085ABC">
        <w:rPr>
          <w:highlight w:val="lightGray"/>
          <w:vertAlign w:val="superscript"/>
        </w:rPr>
        <w:footnoteReference w:id="5"/>
      </w:r>
      <w:r w:rsidRPr="00085ABC">
        <w:rPr>
          <w:highlight w:val="lightGray"/>
        </w:rPr>
        <w:t>,</w:t>
      </w:r>
      <w:r>
        <w:t xml:space="preserve">  manteniéndose vigente durante </w:t>
      </w:r>
      <w:r w:rsidRPr="00085ABC">
        <w:rPr>
          <w:highlight w:val="lightGray"/>
        </w:rPr>
        <w:t>(INDICAR)</w:t>
      </w:r>
      <w:r>
        <w:t>.</w:t>
      </w:r>
    </w:p>
    <w:p w:rsidR="00B46C8D" w:rsidRDefault="00B46C8D" w:rsidP="00AF6FB5">
      <w:r>
        <w:t>Así mismo, el protocolo será revi</w:t>
      </w:r>
      <w:r w:rsidR="00780045">
        <w:t xml:space="preserve">sado en los supuestos y plazos </w:t>
      </w:r>
      <w:r>
        <w:t>determinados en el plan de igualdad en el que se integra.</w:t>
      </w:r>
    </w:p>
    <w:p w:rsidR="00AF6FB5" w:rsidRDefault="00AF6FB5" w:rsidP="00AF6FB5"/>
    <w:p w:rsidR="00B46C8D" w:rsidRPr="00312712" w:rsidRDefault="00B46C8D" w:rsidP="003C649F">
      <w:pPr>
        <w:pStyle w:val="h4"/>
        <w:spacing w:line="240" w:lineRule="auto"/>
        <w:jc w:val="both"/>
        <w:rPr>
          <w:rFonts w:ascii="Roboto" w:hAnsi="Roboto"/>
        </w:rPr>
      </w:pPr>
      <w:r w:rsidRPr="00312712">
        <w:rPr>
          <w:rFonts w:ascii="Roboto" w:hAnsi="Roboto"/>
        </w:rPr>
        <w:lastRenderedPageBreak/>
        <w:t>El presente procedimiento no impide el derecho de la víctima a de</w:t>
      </w:r>
      <w:r w:rsidR="00780045">
        <w:rPr>
          <w:rFonts w:ascii="Roboto" w:hAnsi="Roboto"/>
        </w:rPr>
        <w:t xml:space="preserve">nunciar, en cualquier momento, </w:t>
      </w:r>
      <w:r w:rsidRPr="00312712">
        <w:rPr>
          <w:rFonts w:ascii="Roboto" w:hAnsi="Roboto"/>
        </w:rPr>
        <w:t>ante la Inspección de Trabajo y de la Seguridad Social, así como ante la jurisdicción civil, laboral o penal.</w:t>
      </w:r>
    </w:p>
    <w:p w:rsidR="00B46C8D" w:rsidRDefault="00B46C8D" w:rsidP="00B46C8D">
      <w:pPr>
        <w:rPr>
          <w:rFonts w:ascii="Palatino Linotype" w:eastAsia="Palatino Linotype" w:hAnsi="Palatino Linotype" w:cs="Palatino Linotype"/>
          <w:szCs w:val="24"/>
        </w:rPr>
      </w:pPr>
      <w:r>
        <w:br w:type="page"/>
      </w:r>
    </w:p>
    <w:p w:rsidR="004216E4" w:rsidRPr="00D641FB" w:rsidRDefault="00DE102A" w:rsidP="001A08EF">
      <w:pPr>
        <w:spacing w:after="0" w:line="360" w:lineRule="auto"/>
        <w:rPr>
          <w:rFonts w:ascii="Roboto Black" w:eastAsia="Palatino Linotype" w:hAnsi="Roboto Black" w:cs="Palatino Linotype"/>
          <w:color w:val="6D1A49"/>
          <w:szCs w:val="24"/>
        </w:rPr>
      </w:pPr>
      <w:r w:rsidRPr="00DE102A">
        <w:rPr>
          <w:rFonts w:ascii="Roboto Black" w:eastAsia="Palatino Linotype" w:hAnsi="Roboto Black" w:cs="Palatino Linotype"/>
          <w:b/>
          <w:noProof/>
          <w:szCs w:val="24"/>
        </w:rPr>
        <w:lastRenderedPageBreak/>
        <w:pict>
          <v:shape id="_x0000_s1029" type="#_x0000_t202" style="position:absolute;left:0;text-align:left;margin-left:-8.65pt;margin-top:0;width:107.45pt;height:122.7pt;z-index:-2516444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" filled="f" stroked="f">
            <v:textbox>
              <w:txbxContent>
                <w:p w:rsidR="00FD18A2" w:rsidRPr="009E0588" w:rsidRDefault="00FD18A2" w:rsidP="001A08EF">
                  <w:pPr>
                    <w:spacing w:before="100" w:beforeAutospacing="1" w:after="100" w:afterAutospacing="1" w:line="163" w:lineRule="auto"/>
                    <w:rPr>
                      <w:color w:val="6D1A49"/>
                      <w:sz w:val="300"/>
                      <w:szCs w:val="300"/>
                    </w:rPr>
                  </w:pPr>
                  <w:r w:rsidRPr="009E0588">
                    <w:rPr>
                      <w:rFonts w:ascii="Korolev Military Stencil" w:eastAsia="Palatino Linotype" w:hAnsi="Korolev Military Stencil" w:cs="Palatino Linotype"/>
                      <w:b/>
                      <w:color w:val="6D1A49"/>
                      <w:sz w:val="300"/>
                      <w:szCs w:val="300"/>
                    </w:rPr>
                    <w:t>4</w:t>
                  </w:r>
                </w:p>
              </w:txbxContent>
            </v:textbox>
            <w10:wrap type="topAndBottom" anchorx="margin"/>
          </v:shape>
        </w:pict>
      </w:r>
      <w:r w:rsidRPr="00DE102A">
        <w:rPr>
          <w:rFonts w:ascii="Palatino Linotype" w:eastAsia="Palatino Linotype" w:hAnsi="Palatino Linotype" w:cs="Palatino Linotype"/>
          <w:b/>
          <w:noProof/>
          <w:color w:val="000000"/>
          <w:szCs w:val="24"/>
        </w:rPr>
        <w:pict>
          <v:shape id="_x0000_s1030" type="#_x0000_t202" style="position:absolute;left:0;text-align:left;margin-left:90.25pt;margin-top:1.1pt;width:328.8pt;height:110.6pt;z-index:251674112;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" filled="f" stroked="f">
            <v:textbox style="mso-fit-shape-to-text:t">
              <w:txbxContent>
                <w:p w:rsidR="00FD18A2" w:rsidRPr="006108B9" w:rsidRDefault="00FD18A2" w:rsidP="00950BDB">
                  <w:pPr>
                    <w:jc w:val="left"/>
                    <w:rPr>
                      <w:rFonts w:ascii="Roboto Condensed" w:hAnsi="Roboto Condensed"/>
                      <w:color w:val="EE7610"/>
                      <w:position w:val="2"/>
                      <w:sz w:val="44"/>
                      <w:szCs w:val="44"/>
                    </w:rPr>
                  </w:pPr>
                  <w:r w:rsidRPr="006108B9">
                    <w:rPr>
                      <w:rFonts w:ascii="Roboto Condensed" w:eastAsia="Palatino Linotype" w:hAnsi="Roboto Condensed" w:cs="Palatino Linotype"/>
                      <w:b/>
                      <w:color w:val="EE7610"/>
                      <w:position w:val="2"/>
                      <w:sz w:val="44"/>
                      <w:szCs w:val="44"/>
                    </w:rPr>
                    <w:t xml:space="preserve">MODELO DE QUEJA O DENUNCIA EN LA EMPRESA </w:t>
                  </w:r>
                  <w:r w:rsidRPr="00950BDB">
                    <w:rPr>
                      <w:rFonts w:ascii="Roboto Condensed" w:eastAsia="Palatino Linotype" w:hAnsi="Roboto Condensed" w:cs="Palatino Linotype"/>
                      <w:b/>
                      <w:color w:val="EE7610"/>
                      <w:position w:val="2"/>
                      <w:sz w:val="44"/>
                      <w:szCs w:val="44"/>
                      <w:highlight w:val="lightGray"/>
                    </w:rPr>
                    <w:t>(NOMBRE DE LA EMPRESA)</w:t>
                  </w:r>
                </w:p>
              </w:txbxContent>
            </v:textbox>
            <w10:wrap type="square" anchorx="margin"/>
          </v:shape>
        </w:pict>
      </w:r>
      <w:r w:rsidR="0098059D" w:rsidRPr="00D641FB">
        <w:rPr>
          <w:rFonts w:ascii="Roboto Black" w:eastAsia="Palatino Linotype" w:hAnsi="Roboto Black" w:cs="Palatino Linotype"/>
          <w:color w:val="6D1A49"/>
          <w:szCs w:val="24"/>
        </w:rPr>
        <w:t xml:space="preserve">I. Persona que informa de los hechos </w:t>
      </w:r>
    </w:p>
    <w:tbl>
      <w:tblPr>
        <w:tblStyle w:val="a"/>
        <w:tblW w:w="8459"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59"/>
      </w:tblGrid>
      <w:tr w:rsidR="00D641FB" w:rsidRPr="00D641FB" w:rsidTr="00E2243F">
        <w:trPr>
          <w:trHeight w:val="498"/>
        </w:trPr>
        <w:tc>
          <w:tcPr>
            <w:tcW w:w="8459" w:type="dxa"/>
            <w:tcBorders>
              <w:top w:val="single" w:sz="8" w:space="0" w:color="6D1A49"/>
              <w:left w:val="single" w:sz="8" w:space="0" w:color="6D1A49"/>
              <w:right w:val="single" w:sz="8" w:space="0" w:color="6D1A49"/>
            </w:tcBorders>
            <w:shd w:val="clear" w:color="auto" w:fill="auto"/>
          </w:tcPr>
          <w:p w:rsidR="004216E4" w:rsidRPr="00D641FB" w:rsidRDefault="0098059D" w:rsidP="00A96C9D">
            <w:pPr>
              <w:numPr>
                <w:ilvl w:val="0"/>
                <w:numId w:val="1"/>
              </w:numPr>
              <w:pBdr>
                <w:top w:val="nil"/>
                <w:left w:val="nil"/>
                <w:bottom w:val="nil"/>
                <w:right w:val="nil"/>
                <w:between w:val="nil"/>
              </w:pBdr>
              <w:spacing w:before="120" w:after="200" w:line="276" w:lineRule="auto"/>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Persona que ha sufrido el acoso</w:t>
            </w:r>
            <w:r w:rsidR="00FA7147">
              <w:rPr>
                <w:rFonts w:ascii="Roboto" w:eastAsia="Palatino Linotype" w:hAnsi="Roboto" w:cs="Palatino Linotype"/>
                <w:color w:val="6D1A49"/>
                <w:sz w:val="20"/>
                <w:szCs w:val="20"/>
              </w:rPr>
              <w:t>:</w:t>
            </w:r>
          </w:p>
        </w:tc>
      </w:tr>
      <w:tr w:rsidR="00D641FB" w:rsidRPr="00D641FB" w:rsidTr="00E2243F">
        <w:trPr>
          <w:trHeight w:val="498"/>
        </w:trPr>
        <w:tc>
          <w:tcPr>
            <w:tcW w:w="8459" w:type="dxa"/>
            <w:tcBorders>
              <w:left w:val="single" w:sz="8" w:space="0" w:color="6D1A49"/>
              <w:bottom w:val="single" w:sz="8" w:space="0" w:color="6D1A49"/>
              <w:right w:val="single" w:sz="8" w:space="0" w:color="6D1A49"/>
            </w:tcBorders>
            <w:shd w:val="clear" w:color="auto" w:fill="auto"/>
          </w:tcPr>
          <w:p w:rsidR="004216E4" w:rsidRPr="00D641FB" w:rsidRDefault="0098059D" w:rsidP="00A96C9D">
            <w:pPr>
              <w:numPr>
                <w:ilvl w:val="0"/>
                <w:numId w:val="1"/>
              </w:numPr>
              <w:pBdr>
                <w:top w:val="nil"/>
                <w:left w:val="nil"/>
                <w:bottom w:val="nil"/>
                <w:right w:val="nil"/>
                <w:between w:val="nil"/>
              </w:pBdr>
              <w:spacing w:before="120" w:after="200" w:line="276" w:lineRule="auto"/>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Otras (Especificar)</w:t>
            </w:r>
            <w:r w:rsidR="00D641FB" w:rsidRPr="00D641FB">
              <w:rPr>
                <w:rFonts w:ascii="Roboto" w:eastAsia="Palatino Linotype" w:hAnsi="Roboto" w:cs="Palatino Linotype"/>
                <w:color w:val="6D1A49"/>
                <w:sz w:val="20"/>
                <w:szCs w:val="20"/>
              </w:rPr>
              <w:t xml:space="preserve">: </w:t>
            </w:r>
          </w:p>
        </w:tc>
      </w:tr>
    </w:tbl>
    <w:p w:rsidR="00FA7147" w:rsidRDefault="00FA7147">
      <w:pPr>
        <w:spacing w:before="60" w:after="60"/>
        <w:rPr>
          <w:rFonts w:ascii="Roboto Black" w:eastAsia="Palatino Linotype" w:hAnsi="Roboto Black" w:cs="Palatino Linotype"/>
          <w:color w:val="6D1A49"/>
          <w:szCs w:val="24"/>
        </w:rPr>
      </w:pPr>
    </w:p>
    <w:p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t>II. Datos de la persona que ha sufrido el acoso</w:t>
      </w:r>
    </w:p>
    <w:tbl>
      <w:tblPr>
        <w:tblStyle w:val="TableNormal"/>
        <w:tblW w:w="8494" w:type="dxa"/>
        <w:tblInd w:w="0" w:type="dxa"/>
        <w:tblBorders>
          <w:top w:val="single" w:sz="4" w:space="0" w:color="6D1A4C"/>
          <w:left w:val="single" w:sz="4" w:space="0" w:color="6D1A4C"/>
          <w:bottom w:val="single" w:sz="4" w:space="0" w:color="6D1A4C"/>
          <w:right w:val="single" w:sz="4" w:space="0" w:color="6D1A4C"/>
        </w:tblBorders>
        <w:tblLayout w:type="fixed"/>
        <w:tblLook w:val="0400"/>
      </w:tblPr>
      <w:tblGrid>
        <w:gridCol w:w="8494"/>
      </w:tblGrid>
      <w:tr w:rsidR="00D641FB" w:rsidRPr="002D4100" w:rsidTr="00923991">
        <w:tc>
          <w:tcPr>
            <w:tcW w:w="8494" w:type="dxa"/>
          </w:tcPr>
          <w:p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Nombre</w:t>
            </w:r>
            <w:r w:rsidR="00D641FB">
              <w:rPr>
                <w:rFonts w:ascii="Roboto" w:eastAsia="Palatino Linotype" w:hAnsi="Roboto" w:cs="Palatino Linotype"/>
                <w:color w:val="6D1A49"/>
                <w:sz w:val="20"/>
                <w:szCs w:val="20"/>
              </w:rPr>
              <w:t>:</w:t>
            </w:r>
            <w:r w:rsidRPr="00D641FB">
              <w:rPr>
                <w:rFonts w:ascii="Roboto" w:eastAsia="Palatino Linotype" w:hAnsi="Roboto" w:cs="Palatino Linotype"/>
                <w:color w:val="6D1A49"/>
                <w:sz w:val="20"/>
                <w:szCs w:val="20"/>
              </w:rPr>
              <w:t xml:space="preserve"> </w:t>
            </w:r>
          </w:p>
        </w:tc>
      </w:tr>
      <w:tr w:rsidR="00D641FB" w:rsidRPr="002D4100" w:rsidTr="00923991">
        <w:tc>
          <w:tcPr>
            <w:tcW w:w="8494" w:type="dxa"/>
          </w:tcPr>
          <w:p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Apellidos:</w:t>
            </w:r>
          </w:p>
        </w:tc>
      </w:tr>
      <w:tr w:rsidR="00D641FB" w:rsidRPr="002D4100" w:rsidTr="00923991">
        <w:tc>
          <w:tcPr>
            <w:tcW w:w="8494" w:type="dxa"/>
          </w:tcPr>
          <w:p w:rsidR="004216E4" w:rsidRPr="00D641FB" w:rsidRDefault="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DNI:</w:t>
            </w:r>
          </w:p>
        </w:tc>
      </w:tr>
      <w:tr w:rsidR="00307679" w:rsidRPr="002D4100" w:rsidTr="00923991">
        <w:tc>
          <w:tcPr>
            <w:tcW w:w="8494" w:type="dxa"/>
          </w:tcPr>
          <w:p w:rsidR="00307679" w:rsidRPr="00D641FB" w:rsidRDefault="00307679" w:rsidP="00307679">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Puesto:</w:t>
            </w:r>
          </w:p>
        </w:tc>
      </w:tr>
      <w:tr w:rsidR="00307679" w:rsidRPr="002D4100" w:rsidTr="00923991">
        <w:tc>
          <w:tcPr>
            <w:tcW w:w="8494" w:type="dxa"/>
          </w:tcPr>
          <w:p w:rsidR="00307679" w:rsidRDefault="00307679"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Tipo contrato/Vincu</w:t>
            </w:r>
            <w:r w:rsidRPr="00D641FB">
              <w:rPr>
                <w:rFonts w:ascii="Roboto" w:eastAsia="Palatino Linotype" w:hAnsi="Roboto" w:cs="Palatino Linotype"/>
                <w:color w:val="6D1A49"/>
                <w:sz w:val="20"/>
                <w:szCs w:val="20"/>
              </w:rPr>
              <w:t>lación laboral:</w:t>
            </w:r>
          </w:p>
        </w:tc>
      </w:tr>
      <w:tr w:rsidR="00307679" w:rsidRPr="002D4100" w:rsidTr="00923991">
        <w:tc>
          <w:tcPr>
            <w:tcW w:w="8494" w:type="dxa"/>
          </w:tcPr>
          <w:p w:rsidR="00307679" w:rsidRDefault="00307679"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Teléfono:</w:t>
            </w:r>
          </w:p>
        </w:tc>
      </w:tr>
      <w:tr w:rsidR="00307679" w:rsidRPr="002D4100" w:rsidTr="00923991">
        <w:tc>
          <w:tcPr>
            <w:tcW w:w="8494" w:type="dxa"/>
          </w:tcPr>
          <w:p w:rsidR="00307679" w:rsidRDefault="00EF1FAD"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Em</w:t>
            </w:r>
            <w:r w:rsidR="00307679">
              <w:rPr>
                <w:rFonts w:ascii="Roboto" w:eastAsia="Palatino Linotype" w:hAnsi="Roboto" w:cs="Palatino Linotype"/>
                <w:color w:val="6D1A49"/>
                <w:sz w:val="20"/>
                <w:szCs w:val="20"/>
              </w:rPr>
              <w:t>ail:</w:t>
            </w:r>
          </w:p>
        </w:tc>
      </w:tr>
      <w:tr w:rsidR="00307679" w:rsidRPr="002D4100" w:rsidTr="00923991">
        <w:trPr>
          <w:trHeight w:val="730"/>
        </w:trPr>
        <w:tc>
          <w:tcPr>
            <w:tcW w:w="8494" w:type="dxa"/>
          </w:tcPr>
          <w:p w:rsidR="00307679" w:rsidRDefault="00307679"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Domicilio a efectos de notificaciones:</w:t>
            </w:r>
          </w:p>
        </w:tc>
      </w:tr>
    </w:tbl>
    <w:p w:rsidR="00FA7147" w:rsidRDefault="00FA7147">
      <w:pPr>
        <w:spacing w:before="60" w:after="60"/>
        <w:rPr>
          <w:rFonts w:ascii="Roboto Black" w:eastAsia="Palatino Linotype" w:hAnsi="Roboto Black" w:cs="Palatino Linotype"/>
          <w:color w:val="6D1A49"/>
          <w:szCs w:val="24"/>
        </w:rPr>
      </w:pPr>
    </w:p>
    <w:p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t>III. Datos de la persona agresora</w:t>
      </w:r>
    </w:p>
    <w:tbl>
      <w:tblPr>
        <w:tblStyle w:val="a1"/>
        <w:tblW w:w="8494"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94"/>
      </w:tblGrid>
      <w:tr w:rsidR="00D641FB" w:rsidRPr="002D4100" w:rsidTr="00C7349F">
        <w:tc>
          <w:tcPr>
            <w:tcW w:w="8494" w:type="dxa"/>
            <w:tcBorders>
              <w:top w:val="single" w:sz="8" w:space="0" w:color="6D1A49"/>
              <w:left w:val="single" w:sz="8" w:space="0" w:color="6D1A49"/>
              <w:right w:val="single" w:sz="8" w:space="0" w:color="6D1A49"/>
            </w:tcBorders>
          </w:tcPr>
          <w:p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Nombre y apellidos</w:t>
            </w:r>
            <w:r w:rsidR="00D641FB" w:rsidRPr="00D641FB">
              <w:rPr>
                <w:rFonts w:ascii="Roboto" w:eastAsia="Palatino Linotype" w:hAnsi="Roboto" w:cs="Palatino Linotype"/>
                <w:color w:val="6D1A49"/>
                <w:sz w:val="20"/>
                <w:szCs w:val="20"/>
              </w:rPr>
              <w:t>:</w:t>
            </w:r>
          </w:p>
        </w:tc>
      </w:tr>
      <w:tr w:rsidR="00D641FB" w:rsidRPr="002D4100" w:rsidTr="00C7349F">
        <w:tc>
          <w:tcPr>
            <w:tcW w:w="8494" w:type="dxa"/>
            <w:tcBorders>
              <w:left w:val="single" w:sz="8" w:space="0" w:color="6D1A49"/>
              <w:right w:val="single" w:sz="8" w:space="0" w:color="6D1A49"/>
            </w:tcBorders>
          </w:tcPr>
          <w:p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Grupo/categoría profesional o puesto:</w:t>
            </w:r>
          </w:p>
        </w:tc>
      </w:tr>
      <w:tr w:rsidR="00C7349F" w:rsidRPr="002D4100" w:rsidTr="00C7349F">
        <w:tc>
          <w:tcPr>
            <w:tcW w:w="8494" w:type="dxa"/>
            <w:tcBorders>
              <w:left w:val="single" w:sz="8" w:space="0" w:color="6D1A49"/>
              <w:right w:val="single" w:sz="8" w:space="0" w:color="6D1A49"/>
            </w:tcBorders>
          </w:tcPr>
          <w:p w:rsidR="004216E4" w:rsidRPr="00D641FB" w:rsidRDefault="0098059D" w:rsidP="00923991">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Centro de trabajo</w:t>
            </w:r>
            <w:r w:rsidR="00923991">
              <w:rPr>
                <w:rFonts w:ascii="Roboto" w:eastAsia="Palatino Linotype" w:hAnsi="Roboto" w:cs="Palatino Linotype"/>
                <w:color w:val="6D1A49"/>
                <w:sz w:val="20"/>
                <w:szCs w:val="20"/>
              </w:rPr>
              <w:t>:</w:t>
            </w:r>
            <w:r w:rsidRPr="00D641FB">
              <w:rPr>
                <w:rFonts w:ascii="Roboto" w:eastAsia="Palatino Linotype" w:hAnsi="Roboto" w:cs="Palatino Linotype"/>
                <w:color w:val="6D1A49"/>
                <w:sz w:val="20"/>
                <w:szCs w:val="20"/>
              </w:rPr>
              <w:t xml:space="preserve"> </w:t>
            </w:r>
          </w:p>
        </w:tc>
      </w:tr>
      <w:tr w:rsidR="00923991" w:rsidRPr="002D4100" w:rsidTr="00A52EE4">
        <w:tc>
          <w:tcPr>
            <w:tcW w:w="8494" w:type="dxa"/>
            <w:tcBorders>
              <w:left w:val="single" w:sz="8" w:space="0" w:color="6D1A49"/>
              <w:bottom w:val="single" w:sz="8" w:space="0" w:color="6D1A49"/>
              <w:right w:val="single" w:sz="8" w:space="0" w:color="6D1A49"/>
            </w:tcBorders>
          </w:tcPr>
          <w:p w:rsidR="00923991" w:rsidRPr="002D4100" w:rsidRDefault="00923991">
            <w:pPr>
              <w:spacing w:before="60" w:after="60"/>
              <w:rPr>
                <w:rFonts w:ascii="Roboto" w:eastAsia="Palatino Linotype" w:hAnsi="Roboto" w:cs="Palatino Linotype"/>
                <w:color w:val="6D1A49"/>
                <w:szCs w:val="24"/>
              </w:rPr>
            </w:pPr>
            <w:r>
              <w:rPr>
                <w:rFonts w:ascii="Roboto" w:eastAsia="Palatino Linotype" w:hAnsi="Roboto" w:cs="Palatino Linotype"/>
                <w:color w:val="6D1A49"/>
                <w:sz w:val="20"/>
                <w:szCs w:val="20"/>
              </w:rPr>
              <w:t>Nombre de la empresa:</w:t>
            </w:r>
          </w:p>
        </w:tc>
      </w:tr>
    </w:tbl>
    <w:p w:rsidR="004216E4" w:rsidRPr="006108B9" w:rsidRDefault="004216E4">
      <w:pPr>
        <w:spacing w:before="60" w:after="60"/>
        <w:rPr>
          <w:rFonts w:ascii="Roboto" w:eastAsia="Palatino Linotype" w:hAnsi="Roboto" w:cs="Palatino Linotype"/>
          <w:b/>
          <w:color w:val="6D1A49"/>
          <w:szCs w:val="24"/>
        </w:rPr>
      </w:pPr>
    </w:p>
    <w:p w:rsidR="004216E4" w:rsidRPr="006108B9" w:rsidRDefault="0098059D">
      <w:pPr>
        <w:spacing w:before="60" w:after="60"/>
        <w:rPr>
          <w:rFonts w:ascii="Roboto" w:eastAsia="Palatino Linotype" w:hAnsi="Roboto" w:cs="Palatino Linotype"/>
          <w:b/>
          <w:color w:val="6D1A49"/>
          <w:szCs w:val="24"/>
        </w:rPr>
      </w:pPr>
      <w:r w:rsidRPr="00D641FB">
        <w:rPr>
          <w:rFonts w:ascii="Roboto Black" w:eastAsia="Palatino Linotype" w:hAnsi="Roboto Black" w:cs="Palatino Linotype"/>
          <w:color w:val="6D1A49"/>
          <w:szCs w:val="24"/>
        </w:rPr>
        <w:t>IV. Descripción de los hechos</w:t>
      </w:r>
    </w:p>
    <w:tbl>
      <w:tblPr>
        <w:tblStyle w:val="a2"/>
        <w:tblW w:w="8494" w:type="dxa"/>
        <w:tblInd w:w="0"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tblPr>
      <w:tblGrid>
        <w:gridCol w:w="8494"/>
      </w:tblGrid>
      <w:tr w:rsidR="00C7349F" w:rsidRPr="006108B9" w:rsidTr="00085ABC">
        <w:trPr>
          <w:trHeight w:val="75"/>
        </w:trPr>
        <w:tc>
          <w:tcPr>
            <w:tcW w:w="8494" w:type="dxa"/>
          </w:tcPr>
          <w:p w:rsidR="004216E4" w:rsidRPr="00D641FB" w:rsidRDefault="0098059D" w:rsidP="00D641FB">
            <w:pPr>
              <w:pBdr>
                <w:top w:val="nil"/>
                <w:left w:val="nil"/>
                <w:bottom w:val="nil"/>
                <w:right w:val="nil"/>
                <w:between w:val="nil"/>
              </w:pBdr>
              <w:spacing w:line="252" w:lineRule="auto"/>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Incluir un relato de los hechos denunciados, adjuntado las hojas numeradas que sean necesarias, incluyendo fechas en las que tuvieron lugar los hechos siempre que sea posible</w:t>
            </w:r>
            <w:r w:rsidR="00FA7147">
              <w:rPr>
                <w:rFonts w:ascii="Roboto" w:eastAsia="Palatino Linotype" w:hAnsi="Roboto" w:cs="Palatino Linotype"/>
                <w:color w:val="6D1A49"/>
                <w:sz w:val="20"/>
                <w:szCs w:val="20"/>
              </w:rPr>
              <w:t>:</w:t>
            </w:r>
          </w:p>
          <w:p w:rsidR="004216E4" w:rsidRPr="006108B9" w:rsidRDefault="004216E4">
            <w:pPr>
              <w:pBdr>
                <w:top w:val="nil"/>
                <w:left w:val="nil"/>
                <w:bottom w:val="nil"/>
                <w:right w:val="nil"/>
                <w:between w:val="nil"/>
              </w:pBdr>
              <w:spacing w:line="252" w:lineRule="auto"/>
              <w:ind w:left="720"/>
              <w:rPr>
                <w:rFonts w:ascii="Roboto" w:eastAsia="Palatino Linotype" w:hAnsi="Roboto" w:cs="Palatino Linotype"/>
                <w:color w:val="6D1A49"/>
                <w:szCs w:val="24"/>
              </w:rPr>
            </w:pPr>
          </w:p>
          <w:p w:rsidR="004216E4" w:rsidRPr="006108B9" w:rsidRDefault="004216E4">
            <w:pPr>
              <w:pBdr>
                <w:top w:val="nil"/>
                <w:left w:val="nil"/>
                <w:bottom w:val="nil"/>
                <w:right w:val="nil"/>
                <w:between w:val="nil"/>
              </w:pBdr>
              <w:spacing w:line="252" w:lineRule="auto"/>
              <w:ind w:left="720"/>
              <w:rPr>
                <w:rFonts w:ascii="Roboto" w:eastAsia="Palatino Linotype" w:hAnsi="Roboto" w:cs="Palatino Linotype"/>
                <w:color w:val="6D1A49"/>
                <w:szCs w:val="24"/>
              </w:rPr>
            </w:pPr>
          </w:p>
          <w:p w:rsidR="004216E4" w:rsidRPr="006108B9" w:rsidRDefault="004216E4">
            <w:pPr>
              <w:pBdr>
                <w:top w:val="nil"/>
                <w:left w:val="nil"/>
                <w:bottom w:val="nil"/>
                <w:right w:val="nil"/>
                <w:between w:val="nil"/>
              </w:pBdr>
              <w:spacing w:line="252" w:lineRule="auto"/>
              <w:ind w:left="720"/>
              <w:rPr>
                <w:rFonts w:ascii="Roboto" w:eastAsia="Palatino Linotype" w:hAnsi="Roboto" w:cs="Palatino Linotype"/>
                <w:color w:val="6D1A49"/>
                <w:szCs w:val="24"/>
              </w:rPr>
            </w:pPr>
          </w:p>
          <w:p w:rsidR="00085ABC" w:rsidRPr="006108B9" w:rsidRDefault="00085ABC" w:rsidP="00085ABC">
            <w:pPr>
              <w:pBdr>
                <w:top w:val="nil"/>
                <w:left w:val="nil"/>
                <w:bottom w:val="nil"/>
                <w:right w:val="nil"/>
                <w:between w:val="nil"/>
              </w:pBdr>
              <w:spacing w:after="200" w:line="252" w:lineRule="auto"/>
              <w:rPr>
                <w:rFonts w:ascii="Roboto" w:eastAsia="Palatino Linotype" w:hAnsi="Roboto" w:cs="Palatino Linotype"/>
                <w:color w:val="6D1A49"/>
                <w:szCs w:val="24"/>
              </w:rPr>
            </w:pPr>
          </w:p>
        </w:tc>
      </w:tr>
    </w:tbl>
    <w:p w:rsidR="00085ABC" w:rsidRDefault="00085ABC">
      <w:pPr>
        <w:spacing w:before="60" w:after="60"/>
        <w:rPr>
          <w:rFonts w:ascii="Roboto" w:eastAsia="Palatino Linotype" w:hAnsi="Roboto" w:cs="Palatino Linotype"/>
          <w:b/>
          <w:color w:val="6D1A49"/>
          <w:szCs w:val="24"/>
        </w:rPr>
      </w:pPr>
    </w:p>
    <w:p w:rsidR="00923991" w:rsidRDefault="00923991">
      <w:pPr>
        <w:spacing w:before="60" w:after="60"/>
        <w:rPr>
          <w:rFonts w:ascii="Roboto Black" w:eastAsia="Palatino Linotype" w:hAnsi="Roboto Black" w:cs="Palatino Linotype"/>
          <w:color w:val="6D1A49"/>
          <w:szCs w:val="24"/>
        </w:rPr>
      </w:pPr>
    </w:p>
    <w:p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t>V. Testigos y/o pruebas</w:t>
      </w:r>
    </w:p>
    <w:tbl>
      <w:tblPr>
        <w:tblStyle w:val="a3"/>
        <w:tblW w:w="8494" w:type="dxa"/>
        <w:tblInd w:w="0"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tblPr>
      <w:tblGrid>
        <w:gridCol w:w="8494"/>
      </w:tblGrid>
      <w:tr w:rsidR="00C7349F" w:rsidRPr="00C7349F" w:rsidTr="00C7349F">
        <w:tc>
          <w:tcPr>
            <w:tcW w:w="8494" w:type="dxa"/>
          </w:tcPr>
          <w:p w:rsidR="004216E4" w:rsidRPr="00C7349F" w:rsidRDefault="0098059D" w:rsidP="00D641FB">
            <w:pPr>
              <w:spacing w:line="252" w:lineRule="auto"/>
              <w:rPr>
                <w:rFonts w:ascii="Roboto" w:eastAsia="Palatino Linotype" w:hAnsi="Roboto" w:cs="Palatino Linotype"/>
                <w:color w:val="6D1A49"/>
                <w:sz w:val="20"/>
                <w:szCs w:val="20"/>
              </w:rPr>
            </w:pPr>
            <w:r w:rsidRPr="00C7349F">
              <w:rPr>
                <w:rFonts w:ascii="Roboto" w:eastAsia="Palatino Linotype" w:hAnsi="Roboto" w:cs="Palatino Linotype"/>
                <w:color w:val="6D1A49"/>
                <w:sz w:val="20"/>
                <w:szCs w:val="20"/>
              </w:rPr>
              <w:lastRenderedPageBreak/>
              <w:t xml:space="preserve">En caso de que haya testigos indicar nombre y apellidos: </w:t>
            </w:r>
          </w:p>
          <w:p w:rsidR="004216E4" w:rsidRPr="00C7349F" w:rsidRDefault="004216E4" w:rsidP="00D641FB">
            <w:pPr>
              <w:spacing w:line="252" w:lineRule="auto"/>
              <w:ind w:left="720"/>
              <w:rPr>
                <w:rFonts w:ascii="Roboto" w:eastAsia="Palatino Linotype" w:hAnsi="Roboto" w:cs="Palatino Linotype"/>
                <w:color w:val="6D1A49"/>
                <w:sz w:val="20"/>
                <w:szCs w:val="20"/>
              </w:rPr>
            </w:pPr>
          </w:p>
          <w:p w:rsidR="004216E4" w:rsidRPr="00C7349F" w:rsidRDefault="0098059D" w:rsidP="00D641FB">
            <w:pPr>
              <w:spacing w:line="252" w:lineRule="auto"/>
              <w:rPr>
                <w:rFonts w:ascii="Roboto" w:eastAsia="Palatino Linotype" w:hAnsi="Roboto" w:cs="Palatino Linotype"/>
                <w:color w:val="6D1A49"/>
                <w:szCs w:val="24"/>
              </w:rPr>
            </w:pPr>
            <w:r w:rsidRPr="00C7349F">
              <w:rPr>
                <w:rFonts w:ascii="Roboto" w:eastAsia="Palatino Linotype" w:hAnsi="Roboto" w:cs="Palatino Linotype"/>
                <w:color w:val="6D1A49"/>
                <w:sz w:val="20"/>
                <w:szCs w:val="20"/>
              </w:rPr>
              <w:t>Adjuntar cualquier medio de prueba que considere oportuno (indicar cuales):</w:t>
            </w:r>
          </w:p>
          <w:p w:rsidR="004216E4" w:rsidRPr="00C7349F" w:rsidRDefault="004216E4">
            <w:pPr>
              <w:spacing w:before="60" w:after="60"/>
              <w:rPr>
                <w:rFonts w:ascii="Roboto" w:eastAsia="Palatino Linotype" w:hAnsi="Roboto" w:cs="Palatino Linotype"/>
                <w:color w:val="6D1A49"/>
                <w:szCs w:val="24"/>
              </w:rPr>
            </w:pPr>
          </w:p>
          <w:p w:rsidR="004216E4" w:rsidRPr="00C7349F" w:rsidRDefault="004216E4">
            <w:pPr>
              <w:spacing w:before="60" w:after="60"/>
              <w:rPr>
                <w:rFonts w:ascii="Roboto" w:eastAsia="Palatino Linotype" w:hAnsi="Roboto" w:cs="Palatino Linotype"/>
                <w:color w:val="6D1A49"/>
                <w:szCs w:val="24"/>
              </w:rPr>
            </w:pPr>
          </w:p>
          <w:p w:rsidR="004216E4" w:rsidRPr="00C7349F" w:rsidRDefault="004216E4">
            <w:pPr>
              <w:spacing w:before="60" w:after="60"/>
              <w:rPr>
                <w:rFonts w:ascii="Roboto" w:eastAsia="Palatino Linotype" w:hAnsi="Roboto" w:cs="Palatino Linotype"/>
                <w:color w:val="6D1A49"/>
                <w:szCs w:val="24"/>
              </w:rPr>
            </w:pPr>
          </w:p>
        </w:tc>
      </w:tr>
    </w:tbl>
    <w:p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t>V. Solicitud</w:t>
      </w:r>
    </w:p>
    <w:tbl>
      <w:tblPr>
        <w:tblStyle w:val="a4"/>
        <w:tblW w:w="8494"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4247"/>
        <w:gridCol w:w="4247"/>
      </w:tblGrid>
      <w:tr w:rsidR="00D641FB" w:rsidRPr="006108B9" w:rsidTr="00C7349F">
        <w:tc>
          <w:tcPr>
            <w:tcW w:w="8494" w:type="dxa"/>
            <w:gridSpan w:val="2"/>
            <w:tcBorders>
              <w:top w:val="single" w:sz="8" w:space="0" w:color="6D1A49"/>
              <w:left w:val="single" w:sz="8" w:space="0" w:color="6D1A49"/>
              <w:right w:val="single" w:sz="8" w:space="0" w:color="6D1A49"/>
            </w:tcBorders>
          </w:tcPr>
          <w:p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 xml:space="preserve">Se tenga por presentada la queja o denuncia de acoso </w:t>
            </w:r>
            <w:r w:rsidRPr="00183AC5">
              <w:rPr>
                <w:rFonts w:ascii="Roboto" w:eastAsia="Palatino Linotype" w:hAnsi="Roboto" w:cs="Palatino Linotype"/>
                <w:color w:val="6D1A49"/>
                <w:sz w:val="20"/>
                <w:szCs w:val="20"/>
                <w:highlight w:val="lightGray"/>
              </w:rPr>
              <w:t>(INDICAR SI ES SEXUAL O POR RAZÓN DE SEXO)</w:t>
            </w:r>
            <w:r w:rsidRPr="00D641FB">
              <w:rPr>
                <w:rFonts w:ascii="Roboto" w:eastAsia="Palatino Linotype" w:hAnsi="Roboto" w:cs="Palatino Linotype"/>
                <w:color w:val="6D1A49"/>
                <w:sz w:val="20"/>
                <w:szCs w:val="20"/>
              </w:rPr>
              <w:t xml:space="preserve"> frente a </w:t>
            </w:r>
            <w:r w:rsidRPr="00183AC5">
              <w:rPr>
                <w:rFonts w:ascii="Roboto" w:eastAsia="Palatino Linotype" w:hAnsi="Roboto" w:cs="Palatino Linotype"/>
                <w:color w:val="6D1A49"/>
                <w:sz w:val="20"/>
                <w:szCs w:val="20"/>
                <w:highlight w:val="lightGray"/>
              </w:rPr>
              <w:t>(IDENTIFICAR PERSONA AGRESORA)</w:t>
            </w:r>
            <w:r w:rsidRPr="00D641FB">
              <w:rPr>
                <w:rFonts w:ascii="Roboto" w:eastAsia="Palatino Linotype" w:hAnsi="Roboto" w:cs="Palatino Linotype"/>
                <w:color w:val="6D1A49"/>
                <w:sz w:val="20"/>
                <w:szCs w:val="20"/>
              </w:rPr>
              <w:t xml:space="preserve"> y se inicie el procedimiento previsto en el protocolo</w:t>
            </w:r>
            <w:r w:rsidR="00FA7147">
              <w:rPr>
                <w:rFonts w:ascii="Roboto" w:eastAsia="Palatino Linotype" w:hAnsi="Roboto" w:cs="Palatino Linotype"/>
                <w:color w:val="6D1A49"/>
                <w:sz w:val="20"/>
                <w:szCs w:val="20"/>
              </w:rPr>
              <w:t>:</w:t>
            </w:r>
          </w:p>
          <w:p w:rsidR="004216E4" w:rsidRPr="00D641FB" w:rsidRDefault="004216E4">
            <w:pPr>
              <w:spacing w:before="60" w:after="60"/>
              <w:rPr>
                <w:rFonts w:ascii="Roboto" w:eastAsia="Palatino Linotype" w:hAnsi="Roboto" w:cs="Palatino Linotype"/>
                <w:color w:val="6D1A49"/>
                <w:sz w:val="20"/>
                <w:szCs w:val="20"/>
              </w:rPr>
            </w:pPr>
          </w:p>
          <w:p w:rsidR="004216E4" w:rsidRPr="00D641FB" w:rsidRDefault="004216E4">
            <w:pPr>
              <w:spacing w:before="60" w:after="60"/>
              <w:rPr>
                <w:rFonts w:ascii="Roboto" w:eastAsia="Palatino Linotype" w:hAnsi="Roboto" w:cs="Palatino Linotype"/>
                <w:color w:val="6D1A49"/>
                <w:sz w:val="20"/>
                <w:szCs w:val="20"/>
              </w:rPr>
            </w:pPr>
          </w:p>
          <w:p w:rsidR="004216E4" w:rsidRPr="00D641FB" w:rsidRDefault="004216E4">
            <w:pPr>
              <w:spacing w:before="60" w:after="60"/>
              <w:rPr>
                <w:rFonts w:ascii="Roboto" w:eastAsia="Palatino Linotype" w:hAnsi="Roboto" w:cs="Palatino Linotype"/>
                <w:color w:val="6D1A49"/>
                <w:sz w:val="20"/>
                <w:szCs w:val="20"/>
              </w:rPr>
            </w:pPr>
          </w:p>
        </w:tc>
      </w:tr>
      <w:tr w:rsidR="00C7349F" w:rsidRPr="006108B9" w:rsidTr="00C7349F">
        <w:tc>
          <w:tcPr>
            <w:tcW w:w="4247" w:type="dxa"/>
            <w:tcBorders>
              <w:left w:val="single" w:sz="8" w:space="0" w:color="6D1A49"/>
            </w:tcBorders>
          </w:tcPr>
          <w:p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Localidad y fecha</w:t>
            </w:r>
            <w:r w:rsidR="00FA7147">
              <w:rPr>
                <w:rFonts w:ascii="Roboto" w:eastAsia="Palatino Linotype" w:hAnsi="Roboto" w:cs="Palatino Linotype"/>
                <w:color w:val="6D1A49"/>
                <w:sz w:val="20"/>
                <w:szCs w:val="20"/>
              </w:rPr>
              <w:t>:</w:t>
            </w:r>
          </w:p>
        </w:tc>
        <w:tc>
          <w:tcPr>
            <w:tcW w:w="4247" w:type="dxa"/>
            <w:tcBorders>
              <w:right w:val="single" w:sz="8" w:space="0" w:color="6D1A49"/>
            </w:tcBorders>
          </w:tcPr>
          <w:p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Firma de la persona interesada</w:t>
            </w:r>
            <w:r w:rsidR="00FA7147">
              <w:rPr>
                <w:rFonts w:ascii="Roboto" w:eastAsia="Palatino Linotype" w:hAnsi="Roboto" w:cs="Palatino Linotype"/>
                <w:color w:val="6D1A49"/>
                <w:sz w:val="20"/>
                <w:szCs w:val="20"/>
              </w:rPr>
              <w:t>:</w:t>
            </w:r>
          </w:p>
          <w:p w:rsidR="004216E4" w:rsidRPr="00D641FB" w:rsidRDefault="004216E4">
            <w:pPr>
              <w:spacing w:before="60" w:after="60"/>
              <w:rPr>
                <w:rFonts w:ascii="Roboto" w:eastAsia="Palatino Linotype" w:hAnsi="Roboto" w:cs="Palatino Linotype"/>
                <w:color w:val="6D1A49"/>
                <w:sz w:val="20"/>
                <w:szCs w:val="20"/>
              </w:rPr>
            </w:pPr>
          </w:p>
        </w:tc>
      </w:tr>
      <w:tr w:rsidR="00C7349F" w:rsidRPr="006108B9" w:rsidTr="00C7349F">
        <w:tc>
          <w:tcPr>
            <w:tcW w:w="4247" w:type="dxa"/>
            <w:tcBorders>
              <w:left w:val="single" w:sz="8" w:space="0" w:color="6D1A49"/>
              <w:bottom w:val="single" w:sz="8" w:space="0" w:color="6D1A49"/>
            </w:tcBorders>
          </w:tcPr>
          <w:p w:rsidR="004216E4" w:rsidRDefault="004216E4">
            <w:pPr>
              <w:spacing w:before="60" w:after="60"/>
              <w:rPr>
                <w:rFonts w:ascii="Roboto" w:eastAsia="Palatino Linotype" w:hAnsi="Roboto" w:cs="Palatino Linotype"/>
                <w:color w:val="6D1A49"/>
                <w:szCs w:val="24"/>
              </w:rPr>
            </w:pPr>
          </w:p>
          <w:p w:rsidR="00C40844" w:rsidRDefault="00C40844">
            <w:pPr>
              <w:spacing w:before="60" w:after="60"/>
              <w:rPr>
                <w:rFonts w:ascii="Roboto" w:eastAsia="Palatino Linotype" w:hAnsi="Roboto" w:cs="Palatino Linotype"/>
                <w:color w:val="6D1A49"/>
                <w:szCs w:val="24"/>
              </w:rPr>
            </w:pPr>
          </w:p>
          <w:p w:rsidR="00C40844" w:rsidRPr="006108B9" w:rsidRDefault="00C40844">
            <w:pPr>
              <w:spacing w:before="60" w:after="60"/>
              <w:rPr>
                <w:rFonts w:ascii="Roboto" w:eastAsia="Palatino Linotype" w:hAnsi="Roboto" w:cs="Palatino Linotype"/>
                <w:color w:val="6D1A49"/>
                <w:szCs w:val="24"/>
              </w:rPr>
            </w:pPr>
          </w:p>
        </w:tc>
        <w:tc>
          <w:tcPr>
            <w:tcW w:w="4247" w:type="dxa"/>
            <w:tcBorders>
              <w:bottom w:val="single" w:sz="8" w:space="0" w:color="6D1A49"/>
              <w:right w:val="single" w:sz="8" w:space="0" w:color="6D1A49"/>
            </w:tcBorders>
          </w:tcPr>
          <w:p w:rsidR="004216E4" w:rsidRPr="006108B9" w:rsidRDefault="004216E4">
            <w:pPr>
              <w:spacing w:before="60" w:after="60"/>
              <w:rPr>
                <w:rFonts w:ascii="Roboto" w:eastAsia="Palatino Linotype" w:hAnsi="Roboto" w:cs="Palatino Linotype"/>
                <w:color w:val="6D1A49"/>
                <w:szCs w:val="24"/>
              </w:rPr>
            </w:pPr>
          </w:p>
        </w:tc>
      </w:tr>
    </w:tbl>
    <w:p w:rsidR="004216E4" w:rsidRPr="006108B9" w:rsidRDefault="004216E4">
      <w:pPr>
        <w:spacing w:after="0" w:line="360" w:lineRule="auto"/>
        <w:rPr>
          <w:rFonts w:ascii="Roboto" w:eastAsia="Palatino Linotype" w:hAnsi="Roboto" w:cs="Palatino Linotype"/>
          <w:color w:val="6D1A49"/>
          <w:szCs w:val="24"/>
        </w:rPr>
      </w:pPr>
    </w:p>
    <w:p w:rsidR="004216E4" w:rsidRPr="009A38BC" w:rsidRDefault="0098059D" w:rsidP="00D641FB">
      <w:pPr>
        <w:spacing w:before="60" w:after="60" w:line="252" w:lineRule="auto"/>
        <w:jc w:val="left"/>
        <w:rPr>
          <w:rFonts w:ascii="Roboto Black" w:eastAsia="Palatino Linotype" w:hAnsi="Roboto Black" w:cs="Palatino Linotype"/>
          <w:vanish/>
          <w:color w:val="6D1A49"/>
          <w:szCs w:val="24"/>
          <w:specVanish/>
        </w:rPr>
      </w:pPr>
      <w:r w:rsidRPr="00D641FB">
        <w:rPr>
          <w:rFonts w:ascii="Roboto Black" w:eastAsia="Palatino Linotype" w:hAnsi="Roboto Black" w:cs="Palatino Linotype"/>
          <w:color w:val="6D1A49"/>
          <w:szCs w:val="24"/>
        </w:rPr>
        <w:t xml:space="preserve">A la atención de la Comisión Instructora del procedimiento de queja frente al acoso sexual y/ </w:t>
      </w:r>
      <w:r w:rsidR="00085ABC">
        <w:rPr>
          <w:rFonts w:ascii="Roboto Black" w:eastAsia="Palatino Linotype" w:hAnsi="Roboto Black" w:cs="Palatino Linotype"/>
          <w:color w:val="6D1A49"/>
          <w:szCs w:val="24"/>
        </w:rPr>
        <w:t>por razón de sexo en la empresa</w:t>
      </w:r>
      <w:r w:rsidRPr="00D641FB">
        <w:rPr>
          <w:rFonts w:ascii="Roboto Black" w:eastAsia="Palatino Linotype" w:hAnsi="Roboto Black" w:cs="Palatino Linotype"/>
          <w:color w:val="6D1A49"/>
          <w:szCs w:val="24"/>
        </w:rPr>
        <w:t xml:space="preserve"> </w:t>
      </w:r>
      <w:r w:rsidRPr="00085ABC">
        <w:rPr>
          <w:rFonts w:ascii="Roboto Black" w:eastAsia="Palatino Linotype" w:hAnsi="Roboto Black" w:cs="Palatino Linotype"/>
          <w:color w:val="6D1A49"/>
          <w:szCs w:val="24"/>
          <w:highlight w:val="lightGray"/>
        </w:rPr>
        <w:t>(PONER NOMBRE DE LA EMPRESA)</w:t>
      </w:r>
      <w:r w:rsidR="007F396C" w:rsidRPr="00085ABC">
        <w:rPr>
          <w:rFonts w:ascii="Roboto Black" w:eastAsia="Palatino Linotype" w:hAnsi="Roboto Black" w:cs="Palatino Linotype"/>
          <w:color w:val="6D1A49"/>
          <w:szCs w:val="24"/>
          <w:highlight w:val="lightGray"/>
        </w:rPr>
        <w:t>.</w:t>
      </w:r>
      <w:r w:rsidRPr="00D641FB">
        <w:rPr>
          <w:rFonts w:ascii="Roboto Black" w:eastAsia="Palatino Linotype" w:hAnsi="Roboto Black" w:cs="Palatino Linotype"/>
          <w:color w:val="6D1A49"/>
          <w:szCs w:val="24"/>
        </w:rPr>
        <w:t xml:space="preserve"> </w:t>
      </w:r>
    </w:p>
    <w:p w:rsidR="004216E4" w:rsidRDefault="009A38BC" w:rsidP="007F396C">
      <w:pPr>
        <w:spacing w:before="60" w:after="60" w:line="252" w:lineRule="auto"/>
        <w:jc w:val="left"/>
        <w:rPr>
          <w:rFonts w:ascii="Palatino Linotype" w:eastAsia="Palatino Linotype" w:hAnsi="Palatino Linotype" w:cs="Palatino Linotype"/>
          <w:szCs w:val="24"/>
        </w:rPr>
      </w:pPr>
      <w:r>
        <w:rPr>
          <w:rFonts w:ascii="Palatino Linotype" w:eastAsia="Palatino Linotype" w:hAnsi="Palatino Linotype" w:cs="Palatino Linotype"/>
          <w:szCs w:val="24"/>
        </w:rPr>
        <w:t xml:space="preserve"> </w:t>
      </w:r>
    </w:p>
    <w:p w:rsidR="00AF6FB5" w:rsidRDefault="00AF6FB5">
      <w:pPr>
        <w:spacing w:line="360" w:lineRule="auto"/>
        <w:rPr>
          <w:rFonts w:ascii="Palatino Linotype" w:eastAsia="Palatino Linotype" w:hAnsi="Palatino Linotype" w:cs="Palatino Linotype"/>
          <w:szCs w:val="24"/>
        </w:rPr>
      </w:pPr>
    </w:p>
    <w:p w:rsidR="00AF6FB5" w:rsidRDefault="00AF6FB5">
      <w:pPr>
        <w:spacing w:line="360" w:lineRule="auto"/>
        <w:rPr>
          <w:rFonts w:ascii="Palatino Linotype" w:eastAsia="Palatino Linotype" w:hAnsi="Palatino Linotype" w:cs="Palatino Linotype"/>
          <w:szCs w:val="24"/>
        </w:rPr>
      </w:pPr>
    </w:p>
    <w:sectPr w:rsidR="00AF6FB5" w:rsidSect="00923991">
      <w:pgSz w:w="11906" w:h="16838"/>
      <w:pgMar w:top="1418" w:right="1274" w:bottom="1236" w:left="1276" w:header="0" w:footer="68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7A4" w:rsidRDefault="00C617A4">
      <w:pPr>
        <w:spacing w:after="0"/>
      </w:pPr>
      <w:r>
        <w:separator/>
      </w:r>
    </w:p>
  </w:endnote>
  <w:endnote w:type="continuationSeparator" w:id="0">
    <w:p w:rsidR="00C617A4" w:rsidRDefault="00C617A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Roboto">
    <w:altName w:val="Times New Roman"/>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mo">
    <w:altName w:val="Times New Roman"/>
    <w:charset w:val="00"/>
    <w:family w:val="swiss"/>
    <w:pitch w:val="variable"/>
    <w:sig w:usb0="E0000AFF" w:usb1="500078FF" w:usb2="00000021" w:usb3="00000000" w:csb0="000001BF" w:csb1="00000000"/>
    <w:embedRegular r:id="rId1" w:fontKey="{D223DCA6-BAD1-4365-94AB-BCB561C9517C}"/>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Lustria">
    <w:altName w:val="Times New Roman"/>
    <w:charset w:val="00"/>
    <w:family w:val="auto"/>
    <w:pitch w:val="default"/>
    <w:sig w:usb0="00000000" w:usb1="00000000" w:usb2="00000000" w:usb3="00000000" w:csb0="00000000" w:csb1="00000000"/>
    <w:embedRegular r:id="rId2" w:fontKey="{30BB33F8-4F81-47DF-B01F-6A55059685A9}"/>
    <w:embedBold r:id="rId3" w:fontKey="{91FF05C2-C3B5-4471-BE2C-D95F368A6BFB}"/>
    <w:embedItalic r:id="rId4" w:fontKey="{9D075C3B-FAF3-43F7-8532-E5876E31FAB1}"/>
  </w:font>
  <w:font w:name="Roboto Light">
    <w:altName w:val="Times New Roman"/>
    <w:charset w:val="00"/>
    <w:family w:val="auto"/>
    <w:pitch w:val="variable"/>
    <w:sig w:usb0="E00002FF" w:usb1="5000205B" w:usb2="00000020" w:usb3="00000000" w:csb0="0000019F" w:csb1="00000000"/>
    <w:embedRegular r:id="rId5" w:fontKey="{00D63FBE-BE50-43D4-A464-BA69B4623B5B}"/>
    <w:embedBold r:id="rId6" w:fontKey="{CA79921A-6326-4488-A593-06EDFD82349A}"/>
    <w:embedItalic r:id="rId7" w:fontKey="{4894DEFF-8793-4D8A-8E79-BF54BC2FA830}"/>
  </w:font>
  <w:font w:name="Segoe UI">
    <w:panose1 w:val="020B0502040204020203"/>
    <w:charset w:val="00"/>
    <w:family w:val="swiss"/>
    <w:pitch w:val="variable"/>
    <w:sig w:usb0="E4002EFF" w:usb1="C000E47F" w:usb2="00000009" w:usb3="00000000" w:csb0="000001FF" w:csb1="00000000"/>
    <w:embedRegular r:id="rId8" w:fontKey="{57CDDBCB-7BAE-41C2-BAE8-BBA813DB3E32}"/>
  </w:font>
  <w:font w:name="Arial Unicode MS">
    <w:panose1 w:val="020B0604020202020204"/>
    <w:charset w:val="80"/>
    <w:family w:val="swiss"/>
    <w:pitch w:val="variable"/>
    <w:sig w:usb0="F7FFAFFF" w:usb1="E9DFFFFF" w:usb2="0000003F" w:usb3="00000000" w:csb0="003F01FF" w:csb1="00000000"/>
  </w:font>
  <w:font w:name="Calisto MT">
    <w:charset w:val="00"/>
    <w:family w:val="roman"/>
    <w:pitch w:val="variable"/>
    <w:sig w:usb0="00000003" w:usb1="00000000" w:usb2="00000000" w:usb3="00000000" w:csb0="00000001" w:csb1="00000000"/>
    <w:embedRegular r:id="rId9" w:fontKey="{A91DFE71-0DDE-4342-8C75-5ECB69614B99}"/>
    <w:embedItalic r:id="rId10" w:fontKey="{CB377AEF-BB38-4F71-8982-FBF4EEE7C577}"/>
    <w:embedBoldItalic r:id="rId11" w:fontKey="{38A7544C-BE01-4459-814D-D3B0DC16FAD6}"/>
  </w:font>
  <w:font w:name="Palatino Linotype">
    <w:panose1 w:val="02040502050505030304"/>
    <w:charset w:val="00"/>
    <w:family w:val="roman"/>
    <w:pitch w:val="variable"/>
    <w:sig w:usb0="E0000287" w:usb1="40000013" w:usb2="00000000" w:usb3="00000000" w:csb0="0000019F" w:csb1="00000000"/>
    <w:embedRegular r:id="rId12" w:fontKey="{04CAB8DD-AB3A-40EF-BBF5-0CEA997F21FC}"/>
    <w:embedBold r:id="rId13" w:fontKey="{9C59512D-84BB-4321-8404-0423B8B9862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4" w:fontKey="{EB564ABD-B85C-45E7-9492-DF718613ACC9}"/>
  </w:font>
  <w:font w:name="Roboto Condensed">
    <w:charset w:val="00"/>
    <w:family w:val="auto"/>
    <w:pitch w:val="variable"/>
    <w:sig w:usb0="E00002FF" w:usb1="5000205B" w:usb2="00000020" w:usb3="00000000" w:csb0="0000019F" w:csb1="00000000"/>
    <w:embedRegular r:id="rId15" w:fontKey="{E2F0A606-AEFA-4CCF-8E63-67DBCF1B4018}"/>
    <w:embedBold r:id="rId16" w:fontKey="{4C155DF7-F7F9-46E0-ACC7-78F27106148A}"/>
  </w:font>
  <w:font w:name="Roboto Black">
    <w:charset w:val="00"/>
    <w:family w:val="auto"/>
    <w:pitch w:val="variable"/>
    <w:sig w:usb0="E00002FF" w:usb1="5000205B" w:usb2="00000020" w:usb3="00000000" w:csb0="0000019F" w:csb1="00000000"/>
    <w:embedRegular r:id="rId17" w:fontKey="{AD1E3D56-DF37-4B10-86A3-62476998F870}"/>
    <w:embedBold r:id="rId18" w:fontKey="{97120F71-EFF3-4EB5-97FC-24AE76E99D7B}"/>
  </w:font>
  <w:font w:name="Korolev Military Stencil">
    <w:altName w:val="Times New Roman"/>
    <w:panose1 w:val="00000000000000000000"/>
    <w:charset w:val="00"/>
    <w:family w:val="modern"/>
    <w:notTrueType/>
    <w:pitch w:val="variable"/>
    <w:sig w:usb0="A00000AF" w:usb1="4000004A"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7A4" w:rsidRDefault="00C617A4">
      <w:pPr>
        <w:spacing w:after="0"/>
      </w:pPr>
      <w:r>
        <w:separator/>
      </w:r>
    </w:p>
  </w:footnote>
  <w:footnote w:type="continuationSeparator" w:id="0">
    <w:p w:rsidR="00C617A4" w:rsidRDefault="00C617A4">
      <w:pPr>
        <w:spacing w:after="0"/>
      </w:pPr>
      <w:r>
        <w:continuationSeparator/>
      </w:r>
    </w:p>
  </w:footnote>
  <w:footnote w:id="1">
    <w:p w:rsidR="00FD18A2" w:rsidRPr="00C3374B" w:rsidRDefault="00FD18A2" w:rsidP="00681C3B">
      <w:pPr>
        <w:pBdr>
          <w:top w:val="nil"/>
          <w:left w:val="nil"/>
          <w:bottom w:val="nil"/>
          <w:right w:val="nil"/>
          <w:between w:val="nil"/>
        </w:pBdr>
        <w:rPr>
          <w:color w:val="000000"/>
          <w:sz w:val="16"/>
          <w:szCs w:val="16"/>
        </w:rPr>
      </w:pPr>
      <w:r w:rsidRPr="00C3374B">
        <w:rPr>
          <w:rFonts w:ascii="Roboto" w:eastAsia="Palatino Linotype" w:hAnsi="Roboto" w:cs="Palatino Linotype"/>
          <w:sz w:val="16"/>
          <w:szCs w:val="16"/>
          <w:vertAlign w:val="superscript"/>
        </w:rPr>
        <w:footnoteRef/>
      </w:r>
      <w:r w:rsidRPr="00C3374B">
        <w:rPr>
          <w:rFonts w:ascii="Roboto" w:eastAsia="Palatino Linotype" w:hAnsi="Roboto" w:cs="Palatino Linotype"/>
          <w:sz w:val="16"/>
          <w:szCs w:val="16"/>
          <w:vertAlign w:val="superscript"/>
        </w:rPr>
        <w:t xml:space="preserve"> </w:t>
      </w:r>
      <w:r w:rsidRPr="00966B98">
        <w:rPr>
          <w:rStyle w:val="pieCar"/>
        </w:rPr>
        <w:t xml:space="preserve">Con el presente protocolo, que se negociará por la comisión negociadora del plan de igualdad se da cumplimiento a cuanto exigen </w:t>
      </w:r>
      <w:r w:rsidR="00681C3B" w:rsidRPr="00966B98">
        <w:rPr>
          <w:rStyle w:val="pieCar"/>
        </w:rPr>
        <w:t>los artículos</w:t>
      </w:r>
      <w:r w:rsidRPr="00966B98">
        <w:rPr>
          <w:rStyle w:val="pieCar"/>
        </w:rPr>
        <w:t xml:space="preserve"> 46.2 y 48 LOI y RD 901/2020</w:t>
      </w:r>
    </w:p>
  </w:footnote>
  <w:footnote w:id="2">
    <w:p w:rsidR="00FD18A2" w:rsidRDefault="00FD18A2" w:rsidP="003C649F">
      <w:pPr>
        <w:pStyle w:val="pie"/>
        <w:ind w:firstLine="0"/>
      </w:pPr>
      <w:r>
        <w:rPr>
          <w:vertAlign w:val="superscript"/>
        </w:rPr>
        <w:footnoteRef/>
      </w:r>
      <w:r>
        <w:t xml:space="preserve"> En aras a preservar la confidencialidad, se recomienda que la comisión instructora esté integrada por 3 personas, con un máximo de 5 en caso </w:t>
      </w:r>
      <w:r w:rsidR="003C649F">
        <w:t>necesario, y</w:t>
      </w:r>
      <w:r>
        <w:t xml:space="preserve"> entre sus miembros se </w:t>
      </w:r>
      <w:r w:rsidR="003C649F">
        <w:t>encuentre el</w:t>
      </w:r>
      <w:r>
        <w:t xml:space="preserve">/la responsable de la empresa o responsable de recursos humanos, representante/s de las personas trabajadoras, un/a técnico/a de igualdad de la empresa y/o un/a técnico/a de prevención de riesgos laborales. Para su designación se tendrá en cuenta preferentemente su formación y/o experiencia en materia de igualdad entre mujeres y hombres y concretamente en acoso sexual y por razón de sexo, siendo también recomendable que estas personas sean conocidas por todo el personal de la empresa y/o de la organización. </w:t>
      </w:r>
      <w:r w:rsidR="004A2692" w:rsidRPr="004A2692">
        <w:t>En las empresas en las que hay representación legal de las personas trabajadoras, participarán de forma paritaria en la comisión instructora la representación de la empresa y la de las personas trabajadoras.</w:t>
      </w:r>
    </w:p>
  </w:footnote>
  <w:footnote w:id="3">
    <w:p w:rsidR="00FD18A2" w:rsidRDefault="00FD18A2" w:rsidP="003C649F">
      <w:pPr>
        <w:pStyle w:val="pie"/>
        <w:ind w:firstLine="0"/>
      </w:pPr>
      <w:r>
        <w:rPr>
          <w:vertAlign w:val="superscript"/>
        </w:rPr>
        <w:footnoteRef/>
      </w:r>
      <w:r w:rsidR="004B4E0D">
        <w:t xml:space="preserve"> Esta persona</w:t>
      </w:r>
      <w:r>
        <w:t xml:space="preserve"> formará parte de la comisión instructora del protocolo.</w:t>
      </w:r>
    </w:p>
  </w:footnote>
  <w:footnote w:id="4">
    <w:p w:rsidR="00FD18A2" w:rsidRDefault="00FD18A2" w:rsidP="003C649F">
      <w:pPr>
        <w:pStyle w:val="pie"/>
        <w:ind w:firstLine="0"/>
      </w:pPr>
      <w:r>
        <w:rPr>
          <w:vertAlign w:val="superscript"/>
        </w:rPr>
        <w:footnoteRef/>
      </w:r>
      <w:r>
        <w:t xml:space="preserve"> La investigación deberá ser rápida, confidencial y basada en los principios de contradicción y oralidad. Cualquier queja, denuncia o reclamación que se plantee tendrá presunción de veracidad.</w:t>
      </w:r>
    </w:p>
    <w:p w:rsidR="00FD18A2" w:rsidRDefault="00FD18A2" w:rsidP="00B46C8D">
      <w:pPr>
        <w:pBdr>
          <w:top w:val="nil"/>
          <w:left w:val="nil"/>
          <w:bottom w:val="nil"/>
          <w:right w:val="nil"/>
          <w:between w:val="nil"/>
        </w:pBdr>
        <w:spacing w:after="0"/>
        <w:rPr>
          <w:color w:val="000000"/>
          <w:sz w:val="20"/>
          <w:szCs w:val="20"/>
        </w:rPr>
      </w:pPr>
      <w:r>
        <w:rPr>
          <w:color w:val="000000"/>
          <w:sz w:val="20"/>
          <w:szCs w:val="20"/>
        </w:rPr>
        <w:t xml:space="preserve">   </w:t>
      </w:r>
    </w:p>
  </w:footnote>
  <w:footnote w:id="5">
    <w:p w:rsidR="00FD18A2" w:rsidRDefault="00FD18A2" w:rsidP="003C649F">
      <w:pPr>
        <w:pStyle w:val="pie"/>
        <w:ind w:firstLine="0"/>
      </w:pPr>
      <w:r>
        <w:rPr>
          <w:vertAlign w:val="superscript"/>
        </w:rPr>
        <w:footnoteRef/>
      </w:r>
      <w:r>
        <w:t xml:space="preserve"> Podrá ser a través de correo electrónico, publicación en la intranet de la empresa, publicación en el tablón de anuncios o por escrito o cualquier otro medio que sirva para dicho objeto.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774EC"/>
    <w:multiLevelType w:val="hybridMultilevel"/>
    <w:tmpl w:val="B0E00F1E"/>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2F0389"/>
    <w:multiLevelType w:val="hybridMultilevel"/>
    <w:tmpl w:val="90EC5556"/>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A137CE4"/>
    <w:multiLevelType w:val="hybridMultilevel"/>
    <w:tmpl w:val="052E257C"/>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1165CE0"/>
    <w:multiLevelType w:val="hybridMultilevel"/>
    <w:tmpl w:val="8BC2F6A8"/>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41F3B26"/>
    <w:multiLevelType w:val="multilevel"/>
    <w:tmpl w:val="DF00BF04"/>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D466B2D"/>
    <w:multiLevelType w:val="hybridMultilevel"/>
    <w:tmpl w:val="B58A11F8"/>
    <w:lvl w:ilvl="0" w:tplc="37E83316">
      <w:start w:val="1"/>
      <w:numFmt w:val="lowerLetter"/>
      <w:lvlText w:val="%1)"/>
      <w:lvlJc w:val="left"/>
      <w:pPr>
        <w:ind w:left="720" w:hanging="360"/>
      </w:pPr>
      <w:rPr>
        <w:rFonts w:ascii="Roboto" w:hAnsi="Roboto" w:hint="default"/>
        <w:b/>
        <w:i w:val="0"/>
      </w:rPr>
    </w:lvl>
    <w:lvl w:ilvl="1" w:tplc="37E83316">
      <w:start w:val="1"/>
      <w:numFmt w:val="lowerLetter"/>
      <w:lvlText w:val="%2)"/>
      <w:lvlJc w:val="left"/>
      <w:pPr>
        <w:ind w:left="1440" w:hanging="360"/>
      </w:pPr>
      <w:rPr>
        <w:rFonts w:ascii="Roboto" w:hAnsi="Roboto" w:hint="default"/>
        <w:b/>
        <w:i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C67223A"/>
    <w:multiLevelType w:val="hybridMultilevel"/>
    <w:tmpl w:val="8A1E19DA"/>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D99736B"/>
    <w:multiLevelType w:val="hybridMultilevel"/>
    <w:tmpl w:val="1EB8D29C"/>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51D661F"/>
    <w:multiLevelType w:val="hybridMultilevel"/>
    <w:tmpl w:val="7130A20E"/>
    <w:lvl w:ilvl="0" w:tplc="C55044F0">
      <w:start w:val="1"/>
      <w:numFmt w:val="decimal"/>
      <w:lvlText w:val="%1."/>
      <w:lvlJc w:val="left"/>
      <w:pPr>
        <w:ind w:left="720" w:hanging="360"/>
      </w:pPr>
      <w:rPr>
        <w:rFonts w:ascii="Roboto" w:hAnsi="Roboto" w:hint="default"/>
        <w:b/>
        <w:i w:val="0"/>
      </w:rPr>
    </w:lvl>
    <w:lvl w:ilvl="1" w:tplc="A3987E0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8844ED4"/>
    <w:multiLevelType w:val="hybridMultilevel"/>
    <w:tmpl w:val="5742193C"/>
    <w:lvl w:ilvl="0" w:tplc="751E5B10">
      <w:start w:val="1"/>
      <w:numFmt w:val="lowerLetter"/>
      <w:lvlText w:val="%1)"/>
      <w:lvlJc w:val="left"/>
      <w:pPr>
        <w:ind w:left="1800" w:hanging="360"/>
      </w:pPr>
      <w:rPr>
        <w:i/>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nsid w:val="7F064E4A"/>
    <w:multiLevelType w:val="hybridMultilevel"/>
    <w:tmpl w:val="23946120"/>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10"/>
  </w:num>
  <w:num w:numId="5">
    <w:abstractNumId w:val="3"/>
  </w:num>
  <w:num w:numId="6">
    <w:abstractNumId w:val="8"/>
  </w:num>
  <w:num w:numId="7">
    <w:abstractNumId w:val="0"/>
  </w:num>
  <w:num w:numId="8">
    <w:abstractNumId w:val="5"/>
  </w:num>
  <w:num w:numId="9">
    <w:abstractNumId w:val="9"/>
  </w:num>
  <w:num w:numId="10">
    <w:abstractNumId w:val="7"/>
  </w:num>
  <w:num w:numId="11">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proofState w:spelling="clean" w:grammar="clean"/>
  <w:defaultTabStop w:val="720"/>
  <w:hyphenationZone w:val="425"/>
  <w:evenAndOddHeaders/>
  <w:characterSpacingControl w:val="doNotCompress"/>
  <w:hdrShapeDefaults>
    <o:shapedefaults v:ext="edit" spidmax="11266"/>
  </w:hdrShapeDefaults>
  <w:footnotePr>
    <w:footnote w:id="-1"/>
    <w:footnote w:id="0"/>
  </w:footnotePr>
  <w:endnotePr>
    <w:endnote w:id="-1"/>
    <w:endnote w:id="0"/>
  </w:endnotePr>
  <w:compat/>
  <w:rsids>
    <w:rsidRoot w:val="004216E4"/>
    <w:rsid w:val="00075571"/>
    <w:rsid w:val="0007637A"/>
    <w:rsid w:val="00085ABC"/>
    <w:rsid w:val="000C6224"/>
    <w:rsid w:val="0010190D"/>
    <w:rsid w:val="001300F0"/>
    <w:rsid w:val="00132B06"/>
    <w:rsid w:val="001642E8"/>
    <w:rsid w:val="00183AC5"/>
    <w:rsid w:val="001A08EF"/>
    <w:rsid w:val="001B2D59"/>
    <w:rsid w:val="001E720B"/>
    <w:rsid w:val="00217B4F"/>
    <w:rsid w:val="00247A57"/>
    <w:rsid w:val="002D4100"/>
    <w:rsid w:val="002D5C65"/>
    <w:rsid w:val="002D6080"/>
    <w:rsid w:val="00305280"/>
    <w:rsid w:val="00307679"/>
    <w:rsid w:val="00312712"/>
    <w:rsid w:val="00324718"/>
    <w:rsid w:val="003766B9"/>
    <w:rsid w:val="003C649F"/>
    <w:rsid w:val="003F1F11"/>
    <w:rsid w:val="003F64D5"/>
    <w:rsid w:val="004216E4"/>
    <w:rsid w:val="00422AEA"/>
    <w:rsid w:val="004546DE"/>
    <w:rsid w:val="00454BD2"/>
    <w:rsid w:val="004627D7"/>
    <w:rsid w:val="004638CD"/>
    <w:rsid w:val="0049503E"/>
    <w:rsid w:val="004A2692"/>
    <w:rsid w:val="004B4E0D"/>
    <w:rsid w:val="004C6DB8"/>
    <w:rsid w:val="004F33A8"/>
    <w:rsid w:val="00511B50"/>
    <w:rsid w:val="0051514E"/>
    <w:rsid w:val="0056643F"/>
    <w:rsid w:val="005674F7"/>
    <w:rsid w:val="00572CAC"/>
    <w:rsid w:val="005B0927"/>
    <w:rsid w:val="005B43A5"/>
    <w:rsid w:val="005E73D7"/>
    <w:rsid w:val="005F59BE"/>
    <w:rsid w:val="006108B9"/>
    <w:rsid w:val="00610BF8"/>
    <w:rsid w:val="00612230"/>
    <w:rsid w:val="00625CED"/>
    <w:rsid w:val="00647351"/>
    <w:rsid w:val="0067200D"/>
    <w:rsid w:val="00681C3B"/>
    <w:rsid w:val="006E5C1B"/>
    <w:rsid w:val="00717B35"/>
    <w:rsid w:val="00755C17"/>
    <w:rsid w:val="0077615D"/>
    <w:rsid w:val="00780045"/>
    <w:rsid w:val="00782761"/>
    <w:rsid w:val="00785058"/>
    <w:rsid w:val="007D79B1"/>
    <w:rsid w:val="007F0BF8"/>
    <w:rsid w:val="007F396C"/>
    <w:rsid w:val="007F6A84"/>
    <w:rsid w:val="00834E6D"/>
    <w:rsid w:val="008465F1"/>
    <w:rsid w:val="00882794"/>
    <w:rsid w:val="00885CC6"/>
    <w:rsid w:val="008A31EB"/>
    <w:rsid w:val="00923991"/>
    <w:rsid w:val="00926E05"/>
    <w:rsid w:val="00950BDB"/>
    <w:rsid w:val="00957B49"/>
    <w:rsid w:val="009633F3"/>
    <w:rsid w:val="00966B98"/>
    <w:rsid w:val="0098059D"/>
    <w:rsid w:val="009A38BC"/>
    <w:rsid w:val="009E0588"/>
    <w:rsid w:val="009F1D81"/>
    <w:rsid w:val="00A04ACA"/>
    <w:rsid w:val="00A40F83"/>
    <w:rsid w:val="00A74F95"/>
    <w:rsid w:val="00A940DD"/>
    <w:rsid w:val="00A96754"/>
    <w:rsid w:val="00A96C9D"/>
    <w:rsid w:val="00AB7F6B"/>
    <w:rsid w:val="00AF6FB5"/>
    <w:rsid w:val="00B455F0"/>
    <w:rsid w:val="00B46C8D"/>
    <w:rsid w:val="00B8125B"/>
    <w:rsid w:val="00BB34DD"/>
    <w:rsid w:val="00BD5E6A"/>
    <w:rsid w:val="00C0498A"/>
    <w:rsid w:val="00C3374B"/>
    <w:rsid w:val="00C40844"/>
    <w:rsid w:val="00C617A4"/>
    <w:rsid w:val="00C7349F"/>
    <w:rsid w:val="00C735CF"/>
    <w:rsid w:val="00C75DF1"/>
    <w:rsid w:val="00C84CAA"/>
    <w:rsid w:val="00C877D1"/>
    <w:rsid w:val="00CC1958"/>
    <w:rsid w:val="00CC50F6"/>
    <w:rsid w:val="00CE7031"/>
    <w:rsid w:val="00D152E2"/>
    <w:rsid w:val="00D4425F"/>
    <w:rsid w:val="00D641FB"/>
    <w:rsid w:val="00D97F45"/>
    <w:rsid w:val="00DE102A"/>
    <w:rsid w:val="00DE7D02"/>
    <w:rsid w:val="00E11BA1"/>
    <w:rsid w:val="00E2243F"/>
    <w:rsid w:val="00E55F01"/>
    <w:rsid w:val="00EB1379"/>
    <w:rsid w:val="00ED43B2"/>
    <w:rsid w:val="00EF1FAD"/>
    <w:rsid w:val="00F0794B"/>
    <w:rsid w:val="00F41ABE"/>
    <w:rsid w:val="00F47A6E"/>
    <w:rsid w:val="00F5464F"/>
    <w:rsid w:val="00FA3AC5"/>
    <w:rsid w:val="00FA7147"/>
    <w:rsid w:val="00FC18BD"/>
    <w:rsid w:val="00FD18A2"/>
    <w:rsid w:val="00FD47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stria" w:eastAsia="Lustria" w:hAnsi="Lustria" w:cs="Lustria"/>
        <w:sz w:val="22"/>
        <w:szCs w:val="22"/>
        <w:lang w:val="es-ES" w:eastAsia="es-E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230"/>
    <w:pPr>
      <w:spacing w:line="240" w:lineRule="auto"/>
      <w:jc w:val="both"/>
    </w:pPr>
    <w:rPr>
      <w:rFonts w:ascii="Roboto Light" w:hAnsi="Roboto Light"/>
      <w:color w:val="1D1D1B"/>
      <w:sz w:val="24"/>
    </w:rPr>
  </w:style>
  <w:style w:type="paragraph" w:styleId="Ttulo1">
    <w:name w:val="heading 1"/>
    <w:basedOn w:val="Normal"/>
    <w:next w:val="Normal"/>
    <w:link w:val="Ttulo1Car"/>
    <w:uiPriority w:val="9"/>
    <w:qFormat/>
    <w:rsid w:val="00833BE8"/>
    <w:pPr>
      <w:pBdr>
        <w:bottom w:val="thinThickSmallGap" w:sz="12" w:space="1" w:color="791A1A" w:themeColor="accent2" w:themeShade="BF"/>
      </w:pBdr>
      <w:spacing w:before="400"/>
      <w:jc w:val="center"/>
      <w:outlineLvl w:val="0"/>
    </w:pPr>
    <w:rPr>
      <w:caps/>
      <w:color w:val="511111" w:themeColor="accent2" w:themeShade="80"/>
      <w:spacing w:val="20"/>
      <w:sz w:val="28"/>
      <w:szCs w:val="28"/>
    </w:rPr>
  </w:style>
  <w:style w:type="paragraph" w:styleId="Ttulo2">
    <w:name w:val="heading 2"/>
    <w:basedOn w:val="Normal"/>
    <w:next w:val="Normal"/>
    <w:link w:val="Ttulo2Car"/>
    <w:uiPriority w:val="9"/>
    <w:semiHidden/>
    <w:unhideWhenUsed/>
    <w:qFormat/>
    <w:rsid w:val="00833BE8"/>
    <w:pPr>
      <w:pBdr>
        <w:bottom w:val="single" w:sz="4" w:space="1" w:color="501111" w:themeColor="accent2" w:themeShade="7F"/>
      </w:pBdr>
      <w:spacing w:before="400"/>
      <w:jc w:val="center"/>
      <w:outlineLvl w:val="1"/>
    </w:pPr>
    <w:rPr>
      <w:caps/>
      <w:color w:val="511111" w:themeColor="accent2" w:themeShade="80"/>
      <w:spacing w:val="15"/>
      <w:szCs w:val="24"/>
    </w:rPr>
  </w:style>
  <w:style w:type="paragraph" w:styleId="Ttulo3">
    <w:name w:val="heading 3"/>
    <w:basedOn w:val="Normal"/>
    <w:next w:val="Normal"/>
    <w:link w:val="Ttulo3Car"/>
    <w:uiPriority w:val="9"/>
    <w:semiHidden/>
    <w:unhideWhenUsed/>
    <w:qFormat/>
    <w:rsid w:val="00833BE8"/>
    <w:pPr>
      <w:pBdr>
        <w:top w:val="dotted" w:sz="4" w:space="1" w:color="501111" w:themeColor="accent2" w:themeShade="7F"/>
        <w:bottom w:val="dotted" w:sz="4" w:space="1" w:color="501111" w:themeColor="accent2" w:themeShade="7F"/>
      </w:pBdr>
      <w:spacing w:before="300"/>
      <w:jc w:val="center"/>
      <w:outlineLvl w:val="2"/>
    </w:pPr>
    <w:rPr>
      <w:caps/>
      <w:color w:val="501111" w:themeColor="accent2" w:themeShade="7F"/>
      <w:szCs w:val="24"/>
    </w:rPr>
  </w:style>
  <w:style w:type="paragraph" w:styleId="Ttulo4">
    <w:name w:val="heading 4"/>
    <w:basedOn w:val="Normal"/>
    <w:next w:val="Normal"/>
    <w:link w:val="Ttulo4Car"/>
    <w:uiPriority w:val="9"/>
    <w:semiHidden/>
    <w:unhideWhenUsed/>
    <w:qFormat/>
    <w:rsid w:val="00833BE8"/>
    <w:pPr>
      <w:pBdr>
        <w:bottom w:val="dotted" w:sz="4" w:space="1" w:color="791A1A" w:themeColor="accent2" w:themeShade="BF"/>
      </w:pBdr>
      <w:spacing w:after="120"/>
      <w:jc w:val="center"/>
      <w:outlineLvl w:val="3"/>
    </w:pPr>
    <w:rPr>
      <w:caps/>
      <w:color w:val="501111" w:themeColor="accent2" w:themeShade="7F"/>
      <w:spacing w:val="10"/>
    </w:rPr>
  </w:style>
  <w:style w:type="paragraph" w:styleId="Ttulo5">
    <w:name w:val="heading 5"/>
    <w:basedOn w:val="Normal"/>
    <w:next w:val="Normal"/>
    <w:link w:val="Ttulo5Car"/>
    <w:uiPriority w:val="9"/>
    <w:semiHidden/>
    <w:unhideWhenUsed/>
    <w:qFormat/>
    <w:rsid w:val="00833BE8"/>
    <w:pPr>
      <w:spacing w:before="320" w:after="120"/>
      <w:jc w:val="center"/>
      <w:outlineLvl w:val="4"/>
    </w:pPr>
    <w:rPr>
      <w:caps/>
      <w:color w:val="501111" w:themeColor="accent2" w:themeShade="7F"/>
      <w:spacing w:val="10"/>
    </w:rPr>
  </w:style>
  <w:style w:type="paragraph" w:styleId="Ttulo6">
    <w:name w:val="heading 6"/>
    <w:basedOn w:val="Normal"/>
    <w:next w:val="Normal"/>
    <w:link w:val="Ttulo6Car"/>
    <w:uiPriority w:val="9"/>
    <w:semiHidden/>
    <w:unhideWhenUsed/>
    <w:qFormat/>
    <w:rsid w:val="00833BE8"/>
    <w:pPr>
      <w:spacing w:after="120"/>
      <w:jc w:val="center"/>
      <w:outlineLvl w:val="5"/>
    </w:pPr>
    <w:rPr>
      <w:caps/>
      <w:color w:val="791A1A" w:themeColor="accent2" w:themeShade="BF"/>
      <w:spacing w:val="10"/>
    </w:rPr>
  </w:style>
  <w:style w:type="paragraph" w:styleId="Ttulo7">
    <w:name w:val="heading 7"/>
    <w:basedOn w:val="Normal"/>
    <w:next w:val="Normal"/>
    <w:link w:val="Ttulo7Car"/>
    <w:uiPriority w:val="9"/>
    <w:semiHidden/>
    <w:unhideWhenUsed/>
    <w:qFormat/>
    <w:rsid w:val="00833BE8"/>
    <w:pPr>
      <w:spacing w:after="120"/>
      <w:jc w:val="center"/>
      <w:outlineLvl w:val="6"/>
    </w:pPr>
    <w:rPr>
      <w:i/>
      <w:iCs/>
      <w:caps/>
      <w:color w:val="791A1A" w:themeColor="accent2" w:themeShade="BF"/>
      <w:spacing w:val="10"/>
    </w:rPr>
  </w:style>
  <w:style w:type="paragraph" w:styleId="Ttulo8">
    <w:name w:val="heading 8"/>
    <w:basedOn w:val="Normal"/>
    <w:next w:val="Normal"/>
    <w:link w:val="Ttulo8Car"/>
    <w:uiPriority w:val="9"/>
    <w:semiHidden/>
    <w:unhideWhenUsed/>
    <w:qFormat/>
    <w:rsid w:val="00833BE8"/>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833BE8"/>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E102A"/>
    <w:tblPr>
      <w:tblCellMar>
        <w:top w:w="0" w:type="dxa"/>
        <w:left w:w="0" w:type="dxa"/>
        <w:bottom w:w="0" w:type="dxa"/>
        <w:right w:w="0" w:type="dxa"/>
      </w:tblCellMar>
    </w:tblPr>
  </w:style>
  <w:style w:type="paragraph" w:styleId="Ttulo">
    <w:name w:val="Title"/>
    <w:basedOn w:val="Normal"/>
    <w:next w:val="Normal"/>
    <w:link w:val="TtuloCar"/>
    <w:uiPriority w:val="10"/>
    <w:qFormat/>
    <w:rsid w:val="00833BE8"/>
    <w:pPr>
      <w:pBdr>
        <w:top w:val="dotted" w:sz="2" w:space="1" w:color="511111" w:themeColor="accent2" w:themeShade="80"/>
        <w:bottom w:val="dotted" w:sz="2" w:space="6" w:color="511111" w:themeColor="accent2" w:themeShade="80"/>
      </w:pBdr>
      <w:spacing w:before="500" w:after="300"/>
      <w:jc w:val="center"/>
    </w:pPr>
    <w:rPr>
      <w:caps/>
      <w:color w:val="511111" w:themeColor="accent2" w:themeShade="80"/>
      <w:spacing w:val="50"/>
      <w:sz w:val="44"/>
      <w:szCs w:val="44"/>
    </w:rPr>
  </w:style>
  <w:style w:type="paragraph" w:styleId="Textonotapie">
    <w:name w:val="footnote text"/>
    <w:basedOn w:val="Normal"/>
    <w:link w:val="TextonotapieCar"/>
    <w:unhideWhenUsed/>
    <w:rsid w:val="007E03D3"/>
    <w:pPr>
      <w:spacing w:after="0"/>
    </w:pPr>
    <w:rPr>
      <w:sz w:val="20"/>
      <w:szCs w:val="20"/>
    </w:rPr>
  </w:style>
  <w:style w:type="character" w:customStyle="1" w:styleId="TextonotapieCar">
    <w:name w:val="Texto nota pie Car"/>
    <w:basedOn w:val="Fuentedeprrafopredeter"/>
    <w:link w:val="Textonotapie"/>
    <w:rsid w:val="007E03D3"/>
    <w:rPr>
      <w:sz w:val="20"/>
      <w:szCs w:val="20"/>
    </w:rPr>
  </w:style>
  <w:style w:type="character" w:styleId="Refdenotaalpie">
    <w:name w:val="footnote reference"/>
    <w:basedOn w:val="Fuentedeprrafopredeter"/>
    <w:uiPriority w:val="99"/>
    <w:semiHidden/>
    <w:unhideWhenUsed/>
    <w:rsid w:val="007E03D3"/>
    <w:rPr>
      <w:vertAlign w:val="superscript"/>
    </w:rPr>
  </w:style>
  <w:style w:type="paragraph" w:styleId="Revisin">
    <w:name w:val="Revision"/>
    <w:hidden/>
    <w:uiPriority w:val="99"/>
    <w:semiHidden/>
    <w:rsid w:val="003B7D53"/>
    <w:pPr>
      <w:spacing w:after="0" w:line="240" w:lineRule="auto"/>
    </w:pPr>
  </w:style>
  <w:style w:type="paragraph" w:styleId="Textodeglobo">
    <w:name w:val="Balloon Text"/>
    <w:basedOn w:val="Normal"/>
    <w:link w:val="TextodegloboCar"/>
    <w:uiPriority w:val="99"/>
    <w:semiHidden/>
    <w:unhideWhenUsed/>
    <w:rsid w:val="003B7D5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D53"/>
    <w:rPr>
      <w:rFonts w:ascii="Segoe UI" w:hAnsi="Segoe UI" w:cs="Segoe UI"/>
      <w:sz w:val="18"/>
      <w:szCs w:val="18"/>
    </w:rPr>
  </w:style>
  <w:style w:type="paragraph" w:customStyle="1" w:styleId="Default">
    <w:name w:val="Default"/>
    <w:rsid w:val="00CA47B3"/>
    <w:pPr>
      <w:autoSpaceDE w:val="0"/>
      <w:autoSpaceDN w:val="0"/>
      <w:adjustRightInd w:val="0"/>
      <w:spacing w:after="0" w:line="240" w:lineRule="auto"/>
    </w:pPr>
    <w:rPr>
      <w:rFonts w:ascii="Arial Unicode MS" w:hAnsi="Arial Unicode MS" w:cs="Arial Unicode MS"/>
      <w:color w:val="000000"/>
      <w:sz w:val="24"/>
      <w:szCs w:val="24"/>
    </w:rPr>
  </w:style>
  <w:style w:type="paragraph" w:styleId="Piedepgina">
    <w:name w:val="footer"/>
    <w:basedOn w:val="Normal"/>
    <w:link w:val="PiedepginaCar"/>
    <w:uiPriority w:val="99"/>
    <w:unhideWhenUsed/>
    <w:rsid w:val="00317474"/>
    <w:pPr>
      <w:tabs>
        <w:tab w:val="center" w:pos="4252"/>
        <w:tab w:val="right" w:pos="8504"/>
      </w:tabs>
      <w:spacing w:after="0"/>
    </w:pPr>
  </w:style>
  <w:style w:type="character" w:customStyle="1" w:styleId="PiedepginaCar">
    <w:name w:val="Pie de página Car"/>
    <w:basedOn w:val="Fuentedeprrafopredeter"/>
    <w:link w:val="Piedepgina"/>
    <w:uiPriority w:val="99"/>
    <w:rsid w:val="00317474"/>
  </w:style>
  <w:style w:type="character" w:styleId="Nmerodepgina">
    <w:name w:val="page number"/>
    <w:basedOn w:val="Fuentedeprrafopredeter"/>
    <w:uiPriority w:val="99"/>
    <w:semiHidden/>
    <w:unhideWhenUsed/>
    <w:rsid w:val="00317474"/>
  </w:style>
  <w:style w:type="character" w:customStyle="1" w:styleId="Ttulo1Car">
    <w:name w:val="Título 1 Car"/>
    <w:basedOn w:val="Fuentedeprrafopredeter"/>
    <w:link w:val="Ttulo1"/>
    <w:uiPriority w:val="9"/>
    <w:rsid w:val="00833BE8"/>
    <w:rPr>
      <w:caps/>
      <w:color w:val="511111" w:themeColor="accent2" w:themeShade="80"/>
      <w:spacing w:val="20"/>
      <w:sz w:val="28"/>
      <w:szCs w:val="28"/>
    </w:rPr>
  </w:style>
  <w:style w:type="character" w:customStyle="1" w:styleId="Ttulo2Car">
    <w:name w:val="Título 2 Car"/>
    <w:basedOn w:val="Fuentedeprrafopredeter"/>
    <w:link w:val="Ttulo2"/>
    <w:uiPriority w:val="9"/>
    <w:semiHidden/>
    <w:rsid w:val="00833BE8"/>
    <w:rPr>
      <w:caps/>
      <w:color w:val="511111" w:themeColor="accent2" w:themeShade="80"/>
      <w:spacing w:val="15"/>
      <w:sz w:val="24"/>
      <w:szCs w:val="24"/>
    </w:rPr>
  </w:style>
  <w:style w:type="character" w:customStyle="1" w:styleId="Ttulo3Car">
    <w:name w:val="Título 3 Car"/>
    <w:basedOn w:val="Fuentedeprrafopredeter"/>
    <w:link w:val="Ttulo3"/>
    <w:uiPriority w:val="9"/>
    <w:semiHidden/>
    <w:rsid w:val="00833BE8"/>
    <w:rPr>
      <w:caps/>
      <w:color w:val="501111" w:themeColor="accent2" w:themeShade="7F"/>
      <w:sz w:val="24"/>
      <w:szCs w:val="24"/>
    </w:rPr>
  </w:style>
  <w:style w:type="character" w:customStyle="1" w:styleId="Ttulo4Car">
    <w:name w:val="Título 4 Car"/>
    <w:basedOn w:val="Fuentedeprrafopredeter"/>
    <w:link w:val="Ttulo4"/>
    <w:uiPriority w:val="9"/>
    <w:semiHidden/>
    <w:rsid w:val="00833BE8"/>
    <w:rPr>
      <w:caps/>
      <w:color w:val="501111" w:themeColor="accent2" w:themeShade="7F"/>
      <w:spacing w:val="10"/>
    </w:rPr>
  </w:style>
  <w:style w:type="character" w:customStyle="1" w:styleId="Ttulo5Car">
    <w:name w:val="Título 5 Car"/>
    <w:basedOn w:val="Fuentedeprrafopredeter"/>
    <w:link w:val="Ttulo5"/>
    <w:uiPriority w:val="9"/>
    <w:semiHidden/>
    <w:rsid w:val="00833BE8"/>
    <w:rPr>
      <w:caps/>
      <w:color w:val="501111" w:themeColor="accent2" w:themeShade="7F"/>
      <w:spacing w:val="10"/>
    </w:rPr>
  </w:style>
  <w:style w:type="character" w:customStyle="1" w:styleId="Ttulo6Car">
    <w:name w:val="Título 6 Car"/>
    <w:basedOn w:val="Fuentedeprrafopredeter"/>
    <w:link w:val="Ttulo6"/>
    <w:uiPriority w:val="9"/>
    <w:semiHidden/>
    <w:rsid w:val="00833BE8"/>
    <w:rPr>
      <w:caps/>
      <w:color w:val="791A1A" w:themeColor="accent2" w:themeShade="BF"/>
      <w:spacing w:val="10"/>
    </w:rPr>
  </w:style>
  <w:style w:type="character" w:customStyle="1" w:styleId="Ttulo7Car">
    <w:name w:val="Título 7 Car"/>
    <w:basedOn w:val="Fuentedeprrafopredeter"/>
    <w:link w:val="Ttulo7"/>
    <w:uiPriority w:val="9"/>
    <w:semiHidden/>
    <w:rsid w:val="00833BE8"/>
    <w:rPr>
      <w:i/>
      <w:iCs/>
      <w:caps/>
      <w:color w:val="791A1A" w:themeColor="accent2" w:themeShade="BF"/>
      <w:spacing w:val="10"/>
    </w:rPr>
  </w:style>
  <w:style w:type="character" w:customStyle="1" w:styleId="Ttulo8Car">
    <w:name w:val="Título 8 Car"/>
    <w:basedOn w:val="Fuentedeprrafopredeter"/>
    <w:link w:val="Ttulo8"/>
    <w:uiPriority w:val="9"/>
    <w:semiHidden/>
    <w:rsid w:val="00833BE8"/>
    <w:rPr>
      <w:caps/>
      <w:spacing w:val="10"/>
      <w:sz w:val="20"/>
      <w:szCs w:val="20"/>
    </w:rPr>
  </w:style>
  <w:style w:type="character" w:customStyle="1" w:styleId="Ttulo9Car">
    <w:name w:val="Título 9 Car"/>
    <w:basedOn w:val="Fuentedeprrafopredeter"/>
    <w:link w:val="Ttulo9"/>
    <w:uiPriority w:val="9"/>
    <w:semiHidden/>
    <w:rsid w:val="00833BE8"/>
    <w:rPr>
      <w:i/>
      <w:iCs/>
      <w:caps/>
      <w:spacing w:val="10"/>
      <w:sz w:val="20"/>
      <w:szCs w:val="20"/>
    </w:rPr>
  </w:style>
  <w:style w:type="paragraph" w:styleId="Epgrafe">
    <w:name w:val="caption"/>
    <w:basedOn w:val="Normal"/>
    <w:next w:val="Normal"/>
    <w:uiPriority w:val="35"/>
    <w:semiHidden/>
    <w:unhideWhenUsed/>
    <w:qFormat/>
    <w:rsid w:val="00833BE8"/>
    <w:rPr>
      <w:caps/>
      <w:spacing w:val="10"/>
      <w:sz w:val="18"/>
      <w:szCs w:val="18"/>
    </w:rPr>
  </w:style>
  <w:style w:type="character" w:customStyle="1" w:styleId="TtuloCar">
    <w:name w:val="Título Car"/>
    <w:basedOn w:val="Fuentedeprrafopredeter"/>
    <w:link w:val="Ttulo"/>
    <w:uiPriority w:val="10"/>
    <w:rsid w:val="00833BE8"/>
    <w:rPr>
      <w:caps/>
      <w:color w:val="511111" w:themeColor="accent2" w:themeShade="80"/>
      <w:spacing w:val="50"/>
      <w:sz w:val="44"/>
      <w:szCs w:val="44"/>
    </w:rPr>
  </w:style>
  <w:style w:type="paragraph" w:styleId="Subttulo">
    <w:name w:val="Subtitle"/>
    <w:basedOn w:val="Normal"/>
    <w:next w:val="Normal"/>
    <w:link w:val="SubttuloCar"/>
    <w:rsid w:val="00DE102A"/>
    <w:pPr>
      <w:spacing w:after="560"/>
      <w:jc w:val="center"/>
    </w:pPr>
    <w:rPr>
      <w:smallCaps/>
      <w:sz w:val="18"/>
      <w:szCs w:val="18"/>
    </w:rPr>
  </w:style>
  <w:style w:type="character" w:customStyle="1" w:styleId="SubttuloCar">
    <w:name w:val="Subtítulo Car"/>
    <w:basedOn w:val="Fuentedeprrafopredeter"/>
    <w:link w:val="Subttulo"/>
    <w:uiPriority w:val="11"/>
    <w:rsid w:val="00833BE8"/>
    <w:rPr>
      <w:caps/>
      <w:spacing w:val="20"/>
      <w:sz w:val="18"/>
      <w:szCs w:val="18"/>
    </w:rPr>
  </w:style>
  <w:style w:type="character" w:styleId="Textoennegrita">
    <w:name w:val="Strong"/>
    <w:uiPriority w:val="22"/>
    <w:qFormat/>
    <w:rsid w:val="00833BE8"/>
    <w:rPr>
      <w:b/>
      <w:bCs/>
      <w:color w:val="791A1A" w:themeColor="accent2" w:themeShade="BF"/>
      <w:spacing w:val="5"/>
    </w:rPr>
  </w:style>
  <w:style w:type="character" w:styleId="nfasis">
    <w:name w:val="Emphasis"/>
    <w:uiPriority w:val="20"/>
    <w:qFormat/>
    <w:rsid w:val="00833BE8"/>
    <w:rPr>
      <w:caps/>
      <w:spacing w:val="5"/>
      <w:sz w:val="20"/>
      <w:szCs w:val="20"/>
    </w:rPr>
  </w:style>
  <w:style w:type="paragraph" w:styleId="Sinespaciado">
    <w:name w:val="No Spacing"/>
    <w:basedOn w:val="Normal"/>
    <w:link w:val="SinespaciadoCar"/>
    <w:uiPriority w:val="1"/>
    <w:qFormat/>
    <w:rsid w:val="00833BE8"/>
    <w:pPr>
      <w:spacing w:after="0"/>
    </w:pPr>
  </w:style>
  <w:style w:type="paragraph" w:styleId="Prrafodelista">
    <w:name w:val="List Paragraph"/>
    <w:basedOn w:val="Normal"/>
    <w:uiPriority w:val="34"/>
    <w:qFormat/>
    <w:rsid w:val="00833BE8"/>
    <w:pPr>
      <w:ind w:left="720"/>
      <w:contextualSpacing/>
    </w:pPr>
  </w:style>
  <w:style w:type="paragraph" w:styleId="Cita">
    <w:name w:val="Quote"/>
    <w:basedOn w:val="Normal"/>
    <w:next w:val="Normal"/>
    <w:link w:val="CitaCar"/>
    <w:uiPriority w:val="29"/>
    <w:qFormat/>
    <w:rsid w:val="00833BE8"/>
    <w:rPr>
      <w:i/>
      <w:iCs/>
    </w:rPr>
  </w:style>
  <w:style w:type="character" w:customStyle="1" w:styleId="CitaCar">
    <w:name w:val="Cita Car"/>
    <w:basedOn w:val="Fuentedeprrafopredeter"/>
    <w:link w:val="Cita"/>
    <w:uiPriority w:val="29"/>
    <w:rsid w:val="00833BE8"/>
    <w:rPr>
      <w:i/>
      <w:iCs/>
    </w:rPr>
  </w:style>
  <w:style w:type="paragraph" w:styleId="Citadestacada">
    <w:name w:val="Intense Quote"/>
    <w:basedOn w:val="Normal"/>
    <w:next w:val="Normal"/>
    <w:link w:val="CitadestacadaCar"/>
    <w:uiPriority w:val="30"/>
    <w:qFormat/>
    <w:rsid w:val="00833BE8"/>
    <w:pPr>
      <w:pBdr>
        <w:top w:val="dotted" w:sz="2" w:space="10" w:color="511111" w:themeColor="accent2" w:themeShade="80"/>
        <w:bottom w:val="dotted" w:sz="2" w:space="4" w:color="511111" w:themeColor="accent2" w:themeShade="80"/>
      </w:pBdr>
      <w:spacing w:before="160" w:line="300" w:lineRule="auto"/>
      <w:ind w:left="1440" w:right="1440"/>
    </w:pPr>
    <w:rPr>
      <w:caps/>
      <w:color w:val="501111" w:themeColor="accent2" w:themeShade="7F"/>
      <w:spacing w:val="5"/>
      <w:sz w:val="20"/>
      <w:szCs w:val="20"/>
    </w:rPr>
  </w:style>
  <w:style w:type="character" w:customStyle="1" w:styleId="CitadestacadaCar">
    <w:name w:val="Cita destacada Car"/>
    <w:basedOn w:val="Fuentedeprrafopredeter"/>
    <w:link w:val="Citadestacada"/>
    <w:uiPriority w:val="30"/>
    <w:rsid w:val="00833BE8"/>
    <w:rPr>
      <w:caps/>
      <w:color w:val="501111" w:themeColor="accent2" w:themeShade="7F"/>
      <w:spacing w:val="5"/>
      <w:sz w:val="20"/>
      <w:szCs w:val="20"/>
    </w:rPr>
  </w:style>
  <w:style w:type="character" w:styleId="nfasissutil">
    <w:name w:val="Subtle Emphasis"/>
    <w:uiPriority w:val="19"/>
    <w:qFormat/>
    <w:rsid w:val="00833BE8"/>
    <w:rPr>
      <w:i/>
      <w:iCs/>
    </w:rPr>
  </w:style>
  <w:style w:type="character" w:styleId="nfasisintenso">
    <w:name w:val="Intense Emphasis"/>
    <w:uiPriority w:val="21"/>
    <w:qFormat/>
    <w:rsid w:val="00833BE8"/>
    <w:rPr>
      <w:i/>
      <w:iCs/>
      <w:caps/>
      <w:spacing w:val="10"/>
      <w:sz w:val="20"/>
      <w:szCs w:val="20"/>
    </w:rPr>
  </w:style>
  <w:style w:type="character" w:styleId="Referenciasutil">
    <w:name w:val="Subtle Reference"/>
    <w:basedOn w:val="Fuentedeprrafopredeter"/>
    <w:uiPriority w:val="31"/>
    <w:qFormat/>
    <w:rsid w:val="00833BE8"/>
    <w:rPr>
      <w:rFonts w:asciiTheme="minorHAnsi" w:eastAsiaTheme="minorEastAsia" w:hAnsiTheme="minorHAnsi" w:cstheme="minorBidi"/>
      <w:i/>
      <w:iCs/>
      <w:color w:val="501111" w:themeColor="accent2" w:themeShade="7F"/>
    </w:rPr>
  </w:style>
  <w:style w:type="character" w:styleId="Referenciaintensa">
    <w:name w:val="Intense Reference"/>
    <w:uiPriority w:val="32"/>
    <w:qFormat/>
    <w:rsid w:val="00833BE8"/>
    <w:rPr>
      <w:rFonts w:asciiTheme="minorHAnsi" w:eastAsiaTheme="minorEastAsia" w:hAnsiTheme="minorHAnsi" w:cstheme="minorBidi"/>
      <w:b/>
      <w:bCs/>
      <w:i/>
      <w:iCs/>
      <w:color w:val="501111" w:themeColor="accent2" w:themeShade="7F"/>
    </w:rPr>
  </w:style>
  <w:style w:type="character" w:styleId="Ttulodellibro">
    <w:name w:val="Book Title"/>
    <w:uiPriority w:val="33"/>
    <w:qFormat/>
    <w:rsid w:val="00833BE8"/>
    <w:rPr>
      <w:caps/>
      <w:color w:val="501111" w:themeColor="accent2" w:themeShade="7F"/>
      <w:spacing w:val="5"/>
      <w:u w:color="501111" w:themeColor="accent2" w:themeShade="7F"/>
    </w:rPr>
  </w:style>
  <w:style w:type="paragraph" w:styleId="TtulodeTDC">
    <w:name w:val="TOC Heading"/>
    <w:basedOn w:val="Ttulo1"/>
    <w:next w:val="Normal"/>
    <w:uiPriority w:val="39"/>
    <w:semiHidden/>
    <w:unhideWhenUsed/>
    <w:qFormat/>
    <w:rsid w:val="00833BE8"/>
    <w:pPr>
      <w:outlineLvl w:val="9"/>
    </w:pPr>
    <w:rPr>
      <w:lang w:bidi="en-US"/>
    </w:rPr>
  </w:style>
  <w:style w:type="character" w:customStyle="1" w:styleId="SinespaciadoCar">
    <w:name w:val="Sin espaciado Car"/>
    <w:basedOn w:val="Fuentedeprrafopredeter"/>
    <w:link w:val="Sinespaciado"/>
    <w:uiPriority w:val="1"/>
    <w:rsid w:val="00833BE8"/>
  </w:style>
  <w:style w:type="paragraph" w:styleId="Sangradetextonormal">
    <w:name w:val="Body Text Indent"/>
    <w:basedOn w:val="Normal"/>
    <w:link w:val="SangradetextonormalCar"/>
    <w:uiPriority w:val="99"/>
    <w:unhideWhenUsed/>
    <w:rsid w:val="00412BDD"/>
    <w:pPr>
      <w:ind w:firstLine="360"/>
    </w:pPr>
    <w:rPr>
      <w:rFonts w:ascii="Palatino Linotype" w:hAnsi="Palatino Linotype" w:cstheme="majorHAnsi"/>
      <w:szCs w:val="24"/>
    </w:rPr>
  </w:style>
  <w:style w:type="character" w:customStyle="1" w:styleId="SangradetextonormalCar">
    <w:name w:val="Sangría de texto normal Car"/>
    <w:basedOn w:val="Fuentedeprrafopredeter"/>
    <w:link w:val="Sangradetextonormal"/>
    <w:uiPriority w:val="99"/>
    <w:rsid w:val="00412BDD"/>
    <w:rPr>
      <w:rFonts w:ascii="Palatino Linotype" w:hAnsi="Palatino Linotype" w:cstheme="majorHAnsi"/>
      <w:sz w:val="24"/>
      <w:szCs w:val="24"/>
    </w:rPr>
  </w:style>
  <w:style w:type="paragraph" w:styleId="Textoindependiente">
    <w:name w:val="Body Text"/>
    <w:basedOn w:val="Normal"/>
    <w:link w:val="TextoindependienteCar"/>
    <w:uiPriority w:val="99"/>
    <w:unhideWhenUsed/>
    <w:rsid w:val="0030714A"/>
    <w:pPr>
      <w:jc w:val="center"/>
    </w:pPr>
    <w:rPr>
      <w:rFonts w:ascii="Palatino Linotype" w:hAnsi="Palatino Linotype" w:cs="Times New Roman"/>
      <w:b/>
      <w:szCs w:val="24"/>
    </w:rPr>
  </w:style>
  <w:style w:type="character" w:customStyle="1" w:styleId="TextoindependienteCar">
    <w:name w:val="Texto independiente Car"/>
    <w:basedOn w:val="Fuentedeprrafopredeter"/>
    <w:link w:val="Textoindependiente"/>
    <w:uiPriority w:val="99"/>
    <w:rsid w:val="0030714A"/>
    <w:rPr>
      <w:rFonts w:ascii="Palatino Linotype" w:hAnsi="Palatino Linotype" w:cs="Times New Roman"/>
      <w:b/>
      <w:sz w:val="24"/>
      <w:szCs w:val="24"/>
    </w:rPr>
  </w:style>
  <w:style w:type="paragraph" w:styleId="Sangra2detindependiente">
    <w:name w:val="Body Text Indent 2"/>
    <w:basedOn w:val="Normal"/>
    <w:link w:val="Sangra2detindependienteCar"/>
    <w:uiPriority w:val="99"/>
    <w:unhideWhenUsed/>
    <w:rsid w:val="0030714A"/>
    <w:pPr>
      <w:ind w:firstLine="708"/>
    </w:pPr>
    <w:rPr>
      <w:rFonts w:ascii="Palatino Linotype" w:hAnsi="Palatino Linotype" w:cs="Times New Roman"/>
      <w:szCs w:val="24"/>
    </w:rPr>
  </w:style>
  <w:style w:type="character" w:customStyle="1" w:styleId="Sangra2detindependienteCar">
    <w:name w:val="Sangría 2 de t. independiente Car"/>
    <w:basedOn w:val="Fuentedeprrafopredeter"/>
    <w:link w:val="Sangra2detindependiente"/>
    <w:uiPriority w:val="99"/>
    <w:rsid w:val="0030714A"/>
    <w:rPr>
      <w:rFonts w:ascii="Palatino Linotype" w:hAnsi="Palatino Linotype" w:cs="Times New Roman"/>
      <w:sz w:val="24"/>
      <w:szCs w:val="24"/>
    </w:rPr>
  </w:style>
  <w:style w:type="paragraph" w:styleId="Sangra3detindependiente">
    <w:name w:val="Body Text Indent 3"/>
    <w:basedOn w:val="Normal"/>
    <w:link w:val="Sangra3detindependienteCar"/>
    <w:uiPriority w:val="99"/>
    <w:unhideWhenUsed/>
    <w:rsid w:val="00DC6F59"/>
    <w:pPr>
      <w:ind w:left="284" w:firstLine="283"/>
    </w:pPr>
    <w:rPr>
      <w:rFonts w:ascii="Palatino Linotype" w:hAnsi="Palatino Linotype" w:cs="Arial"/>
      <w:szCs w:val="24"/>
    </w:rPr>
  </w:style>
  <w:style w:type="character" w:customStyle="1" w:styleId="Sangra3detindependienteCar">
    <w:name w:val="Sangría 3 de t. independiente Car"/>
    <w:basedOn w:val="Fuentedeprrafopredeter"/>
    <w:link w:val="Sangra3detindependiente"/>
    <w:uiPriority w:val="99"/>
    <w:rsid w:val="00DC6F59"/>
    <w:rPr>
      <w:rFonts w:ascii="Palatino Linotype" w:hAnsi="Palatino Linotype" w:cs="Arial"/>
      <w:sz w:val="24"/>
      <w:szCs w:val="24"/>
    </w:rPr>
  </w:style>
  <w:style w:type="paragraph" w:styleId="HTMLconformatoprevio">
    <w:name w:val="HTML Preformatted"/>
    <w:basedOn w:val="Normal"/>
    <w:link w:val="HTMLconformatoprevioCar"/>
    <w:uiPriority w:val="99"/>
    <w:semiHidden/>
    <w:unhideWhenUsed/>
    <w:rsid w:val="00E4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45782"/>
    <w:rPr>
      <w:rFonts w:ascii="Courier New" w:eastAsia="Times New Roman" w:hAnsi="Courier New" w:cs="Courier New"/>
      <w:sz w:val="20"/>
      <w:szCs w:val="20"/>
      <w:lang w:eastAsia="es-ES"/>
    </w:rPr>
  </w:style>
  <w:style w:type="paragraph" w:styleId="Textoindependiente2">
    <w:name w:val="Body Text 2"/>
    <w:basedOn w:val="Normal"/>
    <w:link w:val="Textoindependiente2Car"/>
    <w:uiPriority w:val="99"/>
    <w:unhideWhenUsed/>
    <w:rsid w:val="00A63E31"/>
    <w:pPr>
      <w:jc w:val="center"/>
    </w:pPr>
    <w:rPr>
      <w:rFonts w:ascii="Verdana" w:hAnsi="Verdana" w:cs="Times New Roman"/>
      <w:b/>
      <w:sz w:val="36"/>
      <w:szCs w:val="36"/>
    </w:rPr>
  </w:style>
  <w:style w:type="character" w:customStyle="1" w:styleId="Textoindependiente2Car">
    <w:name w:val="Texto independiente 2 Car"/>
    <w:basedOn w:val="Fuentedeprrafopredeter"/>
    <w:link w:val="Textoindependiente2"/>
    <w:uiPriority w:val="99"/>
    <w:rsid w:val="00A63E31"/>
    <w:rPr>
      <w:rFonts w:ascii="Verdana" w:hAnsi="Verdana" w:cs="Times New Roman"/>
      <w:b/>
      <w:sz w:val="36"/>
      <w:szCs w:val="36"/>
    </w:rPr>
  </w:style>
  <w:style w:type="paragraph" w:styleId="Textoindependiente3">
    <w:name w:val="Body Text 3"/>
    <w:basedOn w:val="Normal"/>
    <w:link w:val="Textoindependiente3Car"/>
    <w:uiPriority w:val="99"/>
    <w:unhideWhenUsed/>
    <w:rsid w:val="00A263B6"/>
    <w:rPr>
      <w:rFonts w:ascii="Palatino Linotype" w:hAnsi="Palatino Linotype" w:cs="Times New Roman"/>
      <w:szCs w:val="24"/>
    </w:rPr>
  </w:style>
  <w:style w:type="character" w:customStyle="1" w:styleId="Textoindependiente3Car">
    <w:name w:val="Texto independiente 3 Car"/>
    <w:basedOn w:val="Fuentedeprrafopredeter"/>
    <w:link w:val="Textoindependiente3"/>
    <w:uiPriority w:val="99"/>
    <w:rsid w:val="00A263B6"/>
    <w:rPr>
      <w:rFonts w:ascii="Palatino Linotype" w:hAnsi="Palatino Linotype" w:cs="Times New Roman"/>
      <w:sz w:val="24"/>
      <w:szCs w:val="24"/>
    </w:rPr>
  </w:style>
  <w:style w:type="paragraph" w:styleId="Encabezado">
    <w:name w:val="header"/>
    <w:basedOn w:val="Normal"/>
    <w:link w:val="EncabezadoCar"/>
    <w:uiPriority w:val="99"/>
    <w:unhideWhenUsed/>
    <w:rsid w:val="006D4FE3"/>
    <w:pPr>
      <w:tabs>
        <w:tab w:val="center" w:pos="4252"/>
        <w:tab w:val="right" w:pos="8504"/>
      </w:tabs>
      <w:spacing w:after="0"/>
    </w:pPr>
  </w:style>
  <w:style w:type="character" w:customStyle="1" w:styleId="EncabezadoCar">
    <w:name w:val="Encabezado Car"/>
    <w:basedOn w:val="Fuentedeprrafopredeter"/>
    <w:link w:val="Encabezado"/>
    <w:uiPriority w:val="99"/>
    <w:rsid w:val="006D4FE3"/>
  </w:style>
  <w:style w:type="character" w:styleId="Refdecomentario">
    <w:name w:val="annotation reference"/>
    <w:basedOn w:val="Fuentedeprrafopredeter"/>
    <w:uiPriority w:val="99"/>
    <w:semiHidden/>
    <w:unhideWhenUsed/>
    <w:rsid w:val="00BB3F11"/>
    <w:rPr>
      <w:sz w:val="16"/>
      <w:szCs w:val="16"/>
    </w:rPr>
  </w:style>
  <w:style w:type="paragraph" w:styleId="Textocomentario">
    <w:name w:val="annotation text"/>
    <w:basedOn w:val="Normal"/>
    <w:link w:val="TextocomentarioCar"/>
    <w:uiPriority w:val="99"/>
    <w:unhideWhenUsed/>
    <w:rsid w:val="00BB3F11"/>
    <w:rPr>
      <w:sz w:val="20"/>
      <w:szCs w:val="20"/>
    </w:rPr>
  </w:style>
  <w:style w:type="character" w:customStyle="1" w:styleId="TextocomentarioCar">
    <w:name w:val="Texto comentario Car"/>
    <w:basedOn w:val="Fuentedeprrafopredeter"/>
    <w:link w:val="Textocomentario"/>
    <w:uiPriority w:val="99"/>
    <w:rsid w:val="00BB3F11"/>
    <w:rPr>
      <w:sz w:val="20"/>
      <w:szCs w:val="20"/>
    </w:rPr>
  </w:style>
  <w:style w:type="paragraph" w:styleId="Asuntodelcomentario">
    <w:name w:val="annotation subject"/>
    <w:basedOn w:val="Textocomentario"/>
    <w:next w:val="Textocomentario"/>
    <w:link w:val="AsuntodelcomentarioCar"/>
    <w:uiPriority w:val="99"/>
    <w:semiHidden/>
    <w:unhideWhenUsed/>
    <w:rsid w:val="00BB3F11"/>
    <w:rPr>
      <w:b/>
      <w:bCs/>
    </w:rPr>
  </w:style>
  <w:style w:type="character" w:customStyle="1" w:styleId="AsuntodelcomentarioCar">
    <w:name w:val="Asunto del comentario Car"/>
    <w:basedOn w:val="TextocomentarioCar"/>
    <w:link w:val="Asuntodelcomentario"/>
    <w:uiPriority w:val="99"/>
    <w:semiHidden/>
    <w:rsid w:val="00BB3F11"/>
    <w:rPr>
      <w:b/>
      <w:bCs/>
      <w:sz w:val="20"/>
      <w:szCs w:val="20"/>
    </w:rPr>
  </w:style>
  <w:style w:type="paragraph" w:customStyle="1" w:styleId="parrafo1">
    <w:name w:val="parrafo1"/>
    <w:basedOn w:val="Normal"/>
    <w:rsid w:val="003400C2"/>
    <w:pPr>
      <w:spacing w:before="180" w:after="180" w:line="240" w:lineRule="atLeast"/>
      <w:ind w:firstLine="360"/>
    </w:pPr>
    <w:rPr>
      <w:rFonts w:ascii="Times New Roman" w:eastAsia="Times New Roman" w:hAnsi="Times New Roman" w:cs="Times New Roman"/>
      <w:sz w:val="20"/>
      <w:szCs w:val="20"/>
    </w:rPr>
  </w:style>
  <w:style w:type="paragraph" w:customStyle="1" w:styleId="parrafo21">
    <w:name w:val="parrafo_21"/>
    <w:basedOn w:val="Normal"/>
    <w:rsid w:val="003400C2"/>
    <w:pPr>
      <w:spacing w:before="360" w:after="180" w:line="240" w:lineRule="atLeast"/>
      <w:ind w:firstLine="360"/>
    </w:pPr>
    <w:rPr>
      <w:rFonts w:ascii="Times New Roman" w:eastAsia="Times New Roman" w:hAnsi="Times New Roman" w:cs="Times New Roman"/>
      <w:sz w:val="20"/>
      <w:szCs w:val="20"/>
    </w:rPr>
  </w:style>
  <w:style w:type="paragraph" w:styleId="Textonotaalfinal">
    <w:name w:val="endnote text"/>
    <w:basedOn w:val="Normal"/>
    <w:link w:val="TextonotaalfinalCar"/>
    <w:uiPriority w:val="99"/>
    <w:semiHidden/>
    <w:unhideWhenUsed/>
    <w:rsid w:val="00144BA3"/>
    <w:pPr>
      <w:spacing w:after="0"/>
    </w:pPr>
    <w:rPr>
      <w:sz w:val="20"/>
      <w:szCs w:val="20"/>
    </w:rPr>
  </w:style>
  <w:style w:type="character" w:customStyle="1" w:styleId="TextonotaalfinalCar">
    <w:name w:val="Texto nota al final Car"/>
    <w:basedOn w:val="Fuentedeprrafopredeter"/>
    <w:link w:val="Textonotaalfinal"/>
    <w:uiPriority w:val="99"/>
    <w:semiHidden/>
    <w:rsid w:val="00144BA3"/>
    <w:rPr>
      <w:sz w:val="20"/>
      <w:szCs w:val="20"/>
    </w:rPr>
  </w:style>
  <w:style w:type="character" w:styleId="Refdenotaalfinal">
    <w:name w:val="endnote reference"/>
    <w:basedOn w:val="Fuentedeprrafopredeter"/>
    <w:uiPriority w:val="99"/>
    <w:semiHidden/>
    <w:unhideWhenUsed/>
    <w:rsid w:val="00144BA3"/>
    <w:rPr>
      <w:vertAlign w:val="superscript"/>
    </w:rPr>
  </w:style>
  <w:style w:type="table" w:styleId="Tablaconcuadrcula">
    <w:name w:val="Table Grid"/>
    <w:basedOn w:val="Tablanormal"/>
    <w:uiPriority w:val="59"/>
    <w:rsid w:val="000A2875"/>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font-size-medium">
    <w:name w:val="block-font-size-medium"/>
    <w:basedOn w:val="Normal"/>
    <w:rsid w:val="007E6086"/>
    <w:pPr>
      <w:spacing w:before="100" w:beforeAutospacing="1" w:after="100" w:afterAutospacing="1"/>
    </w:pPr>
    <w:rPr>
      <w:rFonts w:ascii="Times New Roman" w:eastAsia="Times New Roman" w:hAnsi="Times New Roman" w:cs="Times New Roman"/>
      <w:szCs w:val="24"/>
    </w:rPr>
  </w:style>
  <w:style w:type="table" w:customStyle="1" w:styleId="a">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rsid w:val="00DE102A"/>
    <w:pPr>
      <w:spacing w:after="0" w:line="240" w:lineRule="auto"/>
    </w:pPr>
    <w:tblPr>
      <w:tblStyleRowBandSize w:val="1"/>
      <w:tblStyleColBandSize w:val="1"/>
      <w:tblCellMar>
        <w:top w:w="0" w:type="dxa"/>
        <w:left w:w="108" w:type="dxa"/>
        <w:bottom w:w="0" w:type="dxa"/>
        <w:right w:w="108" w:type="dxa"/>
      </w:tblCellMar>
    </w:tblPr>
  </w:style>
  <w:style w:type="paragraph" w:customStyle="1" w:styleId="h1">
    <w:name w:val="h1"/>
    <w:basedOn w:val="Normal"/>
    <w:link w:val="h1Car"/>
    <w:qFormat/>
    <w:rsid w:val="00FD18A2"/>
    <w:pPr>
      <w:spacing w:after="0" w:line="168" w:lineRule="auto"/>
      <w:jc w:val="left"/>
    </w:pPr>
    <w:rPr>
      <w:rFonts w:ascii="Roboto Condensed" w:eastAsia="Palatino Linotype" w:hAnsi="Roboto Condensed" w:cs="Palatino Linotype"/>
      <w:b/>
      <w:color w:val="EE7610"/>
      <w:sz w:val="48"/>
      <w:szCs w:val="48"/>
    </w:rPr>
  </w:style>
  <w:style w:type="paragraph" w:customStyle="1" w:styleId="h2">
    <w:name w:val="h2"/>
    <w:basedOn w:val="Normal"/>
    <w:link w:val="h2Car"/>
    <w:qFormat/>
    <w:rsid w:val="00FD18A2"/>
    <w:pPr>
      <w:spacing w:after="0" w:line="168" w:lineRule="auto"/>
      <w:jc w:val="left"/>
    </w:pPr>
    <w:rPr>
      <w:rFonts w:ascii="Roboto Condensed" w:eastAsia="Palatino Linotype" w:hAnsi="Roboto Condensed" w:cs="Palatino Linotype"/>
      <w:b/>
      <w:color w:val="6D1A49"/>
      <w:sz w:val="36"/>
      <w:szCs w:val="36"/>
    </w:rPr>
  </w:style>
  <w:style w:type="character" w:customStyle="1" w:styleId="h1Car">
    <w:name w:val="h1 Car"/>
    <w:basedOn w:val="Fuentedeprrafopredeter"/>
    <w:link w:val="h1"/>
    <w:rsid w:val="00FD18A2"/>
    <w:rPr>
      <w:rFonts w:ascii="Roboto Condensed" w:eastAsia="Palatino Linotype" w:hAnsi="Roboto Condensed" w:cs="Palatino Linotype"/>
      <w:b/>
      <w:color w:val="EE7610"/>
      <w:sz w:val="48"/>
      <w:szCs w:val="48"/>
    </w:rPr>
  </w:style>
  <w:style w:type="paragraph" w:customStyle="1" w:styleId="h3">
    <w:name w:val="h3"/>
    <w:basedOn w:val="Normal"/>
    <w:link w:val="h3Car"/>
    <w:qFormat/>
    <w:rsid w:val="00BD5E6A"/>
    <w:pPr>
      <w:spacing w:line="216" w:lineRule="auto"/>
      <w:jc w:val="left"/>
    </w:pPr>
    <w:rPr>
      <w:rFonts w:ascii="Roboto Condensed" w:eastAsia="Palatino Linotype" w:hAnsi="Roboto Condensed" w:cs="Palatino Linotype"/>
      <w:b/>
      <w:color w:val="6D1A49"/>
      <w:sz w:val="26"/>
      <w:szCs w:val="26"/>
    </w:rPr>
  </w:style>
  <w:style w:type="character" w:customStyle="1" w:styleId="h2Car">
    <w:name w:val="h2 Car"/>
    <w:basedOn w:val="Fuentedeprrafopredeter"/>
    <w:link w:val="h2"/>
    <w:rsid w:val="00FD18A2"/>
    <w:rPr>
      <w:rFonts w:ascii="Roboto Condensed" w:eastAsia="Palatino Linotype" w:hAnsi="Roboto Condensed" w:cs="Palatino Linotype"/>
      <w:b/>
      <w:color w:val="6D1A49"/>
      <w:sz w:val="36"/>
      <w:szCs w:val="36"/>
    </w:rPr>
  </w:style>
  <w:style w:type="paragraph" w:customStyle="1" w:styleId="h4">
    <w:name w:val="h4"/>
    <w:basedOn w:val="Normal"/>
    <w:link w:val="h4Car"/>
    <w:qFormat/>
    <w:rsid w:val="00FD18A2"/>
    <w:pPr>
      <w:spacing w:after="0" w:line="360" w:lineRule="auto"/>
      <w:jc w:val="left"/>
    </w:pPr>
    <w:rPr>
      <w:rFonts w:ascii="Roboto Condensed" w:eastAsia="Palatino Linotype" w:hAnsi="Roboto Condensed" w:cs="Palatino Linotype"/>
      <w:b/>
      <w:szCs w:val="24"/>
    </w:rPr>
  </w:style>
  <w:style w:type="character" w:customStyle="1" w:styleId="h3Car">
    <w:name w:val="h3 Car"/>
    <w:basedOn w:val="Fuentedeprrafopredeter"/>
    <w:link w:val="h3"/>
    <w:rsid w:val="00BD5E6A"/>
    <w:rPr>
      <w:rFonts w:ascii="Roboto Condensed" w:eastAsia="Palatino Linotype" w:hAnsi="Roboto Condensed" w:cs="Palatino Linotype"/>
      <w:b/>
      <w:color w:val="6D1A49"/>
      <w:sz w:val="26"/>
      <w:szCs w:val="26"/>
    </w:rPr>
  </w:style>
  <w:style w:type="paragraph" w:customStyle="1" w:styleId="pie">
    <w:name w:val="pie"/>
    <w:basedOn w:val="Normal"/>
    <w:link w:val="pieCar"/>
    <w:qFormat/>
    <w:rsid w:val="00966B98"/>
    <w:pPr>
      <w:pBdr>
        <w:top w:val="nil"/>
        <w:left w:val="nil"/>
        <w:bottom w:val="nil"/>
        <w:right w:val="nil"/>
        <w:between w:val="nil"/>
      </w:pBdr>
      <w:ind w:firstLine="708"/>
    </w:pPr>
    <w:rPr>
      <w:rFonts w:eastAsia="Palatino Linotype" w:cs="Palatino Linotype"/>
      <w:sz w:val="16"/>
      <w:szCs w:val="16"/>
    </w:rPr>
  </w:style>
  <w:style w:type="character" w:customStyle="1" w:styleId="h4Car">
    <w:name w:val="h4 Car"/>
    <w:basedOn w:val="Fuentedeprrafopredeter"/>
    <w:link w:val="h4"/>
    <w:rsid w:val="00FD18A2"/>
    <w:rPr>
      <w:rFonts w:ascii="Roboto Condensed" w:eastAsia="Palatino Linotype" w:hAnsi="Roboto Condensed" w:cs="Palatino Linotype"/>
      <w:b/>
      <w:color w:val="1D1D1B"/>
      <w:sz w:val="24"/>
      <w:szCs w:val="24"/>
    </w:rPr>
  </w:style>
  <w:style w:type="character" w:customStyle="1" w:styleId="pieCar">
    <w:name w:val="pie Car"/>
    <w:basedOn w:val="Fuentedeprrafopredeter"/>
    <w:link w:val="pie"/>
    <w:rsid w:val="00966B98"/>
    <w:rPr>
      <w:rFonts w:ascii="Roboto" w:eastAsia="Palatino Linotype" w:hAnsi="Roboto" w:cs="Palatino Linotype"/>
      <w:color w:val="1D1D1B"/>
      <w:sz w:val="16"/>
      <w:szCs w:val="16"/>
    </w:rPr>
  </w:style>
  <w:style w:type="table" w:customStyle="1" w:styleId="PlainTable2">
    <w:name w:val="Plain Table 2"/>
    <w:basedOn w:val="Tablanormal"/>
    <w:uiPriority w:val="42"/>
    <w:rsid w:val="00950BD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112770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Documental de viaje">
  <a:themeElements>
    <a:clrScheme name="Documental de viaj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Documental de viaj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Documental de viaje">
      <a:fillStyleLst>
        <a:solidFill>
          <a:schemeClr val="phClr"/>
        </a:solidFill>
        <a:blipFill rotWithShape="1">
          <a:blip xmlns:r="http://schemas.openxmlformats.org/officeDocument/2006/relationships" r:embed="rId1">
            <a:duotone>
              <a:schemeClr val="phClr">
                <a:shade val="20000"/>
                <a:satMod val="130000"/>
              </a:schemeClr>
              <a:schemeClr val="phClr">
                <a:tint val="80000"/>
                <a:satMod val="150000"/>
              </a:schemeClr>
            </a:duotone>
          </a:blip>
          <a:tile tx="0" ty="0" sx="50000" sy="50000" flip="none" algn="tl"/>
        </a:blipFill>
        <a:blipFill rotWithShape="1">
          <a:blip xmlns:r="http://schemas.openxmlformats.org/officeDocument/2006/relationships" r:embed="rId2">
            <a:duotone>
              <a:schemeClr val="phClr">
                <a:shade val="20000"/>
                <a:satMod val="130000"/>
              </a:schemeClr>
              <a:schemeClr val="phClr">
                <a:tint val="80000"/>
                <a:satMod val="150000"/>
              </a:schemeClr>
            </a:duotone>
          </a:blip>
          <a:tile tx="0" ty="0" sx="50000" sy="5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dir="6600000" sx="102000" sy="102000" rotWithShape="0">
              <a:srgbClr val="000000">
                <a:alpha val="35000"/>
              </a:srgbClr>
            </a:outerShdw>
          </a:effectLst>
        </a:effectStyle>
        <a:effectStyle>
          <a:effectLst>
            <a:outerShdw blurRad="88900" dist="63500" dir="2400000" rotWithShape="0">
              <a:srgbClr val="000000">
                <a:alpha val="50000"/>
              </a:srgbClr>
            </a:outerShdw>
          </a:effectLst>
          <a:scene3d>
            <a:camera prst="orthographicFront">
              <a:rot lat="0" lon="0" rev="0"/>
            </a:camera>
            <a:lightRig rig="sunset" dir="t">
              <a:rot lat="0" lon="0" rev="4200000"/>
            </a:lightRig>
          </a:scene3d>
          <a:sp3d>
            <a:bevelT w="63500" h="25400" prst="coolSlant"/>
          </a:sp3d>
        </a:effectStyle>
      </a:effectStyleLst>
      <a:bgFillStyleLst>
        <a:solidFill>
          <a:schemeClr val="phClr"/>
        </a:solidFill>
        <a:gradFill rotWithShape="1">
          <a:gsLst>
            <a:gs pos="0">
              <a:schemeClr val="phClr">
                <a:tint val="50000"/>
                <a:shade val="90000"/>
                <a:hueMod val="85000"/>
                <a:satMod val="300000"/>
                <a:lumMod val="100000"/>
              </a:schemeClr>
            </a:gs>
            <a:gs pos="40000">
              <a:schemeClr val="phClr">
                <a:tint val="45000"/>
                <a:shade val="99000"/>
                <a:hueMod val="95000"/>
                <a:satMod val="300000"/>
                <a:lumMod val="100000"/>
              </a:schemeClr>
            </a:gs>
            <a:gs pos="100000">
              <a:schemeClr val="phClr">
                <a:shade val="20000"/>
                <a:hueMod val="95000"/>
                <a:satMod val="255000"/>
                <a:lumMod val="100000"/>
              </a:schemeClr>
            </a:gs>
          </a:gsLst>
          <a:path path="circle">
            <a:fillToRect l="50000" t="-80000" r="50000" b="180000"/>
          </a:path>
        </a:gradFill>
        <a:gradFill rotWithShape="1">
          <a:gsLst>
            <a:gs pos="0">
              <a:schemeClr val="phClr">
                <a:tint val="70000"/>
                <a:satMod val="2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EMRCVNj57ghS3AsA2SGC1sMV3g==">AMUW2mUorg7xXCJLARspiQTCu8LILRvU4zq+SuRuwj8tIWy2lLyqLR4PLe/+RNtkFP8Sh/gKKPRDaEfpxy6nFJRfMCQiurczAwm3PM8LPKWrzz+FIxNsLdBgpNjcwr+3YmJ25xMvIbU0jaFyrf0D9fTN3soVopwVzw==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DBDFDA-1908-44CD-AF65-2D48647C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5341</Words>
  <Characters>29380</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34652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rruiz</cp:lastModifiedBy>
  <cp:revision>2</cp:revision>
  <dcterms:created xsi:type="dcterms:W3CDTF">2021-10-06T10:54:00Z</dcterms:created>
  <dcterms:modified xsi:type="dcterms:W3CDTF">2021-10-06T10:54:00Z</dcterms:modified>
</cp:coreProperties>
</file>